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A3" w:rsidRDefault="003360A3" w:rsidP="00347496">
      <w:pPr>
        <w:rPr>
          <w:rFonts w:ascii="標楷體" w:eastAsia="標楷體" w:hAnsi="標楷體"/>
          <w:sz w:val="28"/>
          <w:szCs w:val="28"/>
        </w:rPr>
      </w:pPr>
      <w:bookmarkStart w:id="0" w:name="_GoBack"/>
      <w:r w:rsidRPr="00347496">
        <w:rPr>
          <w:rFonts w:ascii="標楷體" w:eastAsia="標楷體" w:hAnsi="標楷體" w:hint="eastAsia"/>
          <w:sz w:val="28"/>
          <w:szCs w:val="28"/>
        </w:rPr>
        <w:t>103學年度高職優質化輔助方案</w:t>
      </w:r>
      <w:r w:rsidR="00347496" w:rsidRPr="00E867FD">
        <w:rPr>
          <w:rFonts w:ascii="標楷體" w:eastAsia="標楷體" w:hAnsi="標楷體" w:hint="eastAsia"/>
          <w:sz w:val="28"/>
          <w:szCs w:val="28"/>
        </w:rPr>
        <w:t>專業諮詢活動</w:t>
      </w:r>
      <w:r w:rsidR="00347496">
        <w:rPr>
          <w:rFonts w:ascii="標楷體" w:eastAsia="標楷體" w:hAnsi="標楷體" w:hint="eastAsia"/>
          <w:sz w:val="28"/>
          <w:szCs w:val="28"/>
        </w:rPr>
        <w:t>、</w:t>
      </w:r>
      <w:r w:rsidR="00347496" w:rsidRPr="00E867FD">
        <w:rPr>
          <w:rFonts w:ascii="標楷體" w:eastAsia="標楷體" w:hAnsi="標楷體" w:hint="eastAsia"/>
          <w:sz w:val="28"/>
          <w:szCs w:val="28"/>
        </w:rPr>
        <w:t>校際經驗交流活動</w:t>
      </w:r>
      <w:r w:rsidRPr="00347496">
        <w:rPr>
          <w:rFonts w:ascii="標楷體" w:eastAsia="標楷體" w:hAnsi="標楷體" w:hint="eastAsia"/>
          <w:sz w:val="28"/>
          <w:szCs w:val="28"/>
        </w:rPr>
        <w:t>相關事項</w:t>
      </w:r>
    </w:p>
    <w:bookmarkEnd w:id="0"/>
    <w:p w:rsidR="00347496" w:rsidRPr="00347496" w:rsidRDefault="00347496" w:rsidP="00347496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國教署</w:t>
      </w:r>
      <w:r>
        <w:rPr>
          <w:rFonts w:ascii="標楷體" w:eastAsia="標楷體" w:hAnsi="標楷體" w:hint="eastAsia"/>
          <w:sz w:val="28"/>
          <w:szCs w:val="28"/>
        </w:rPr>
        <w:t>103.10.22.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臺教國署高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字第1030119602號函辦理。</w:t>
      </w:r>
    </w:p>
    <w:p w:rsidR="00492E40" w:rsidRDefault="00F4160D" w:rsidP="00492E40">
      <w:pPr>
        <w:pStyle w:val="a3"/>
        <w:numPr>
          <w:ilvl w:val="1"/>
          <w:numId w:val="4"/>
        </w:numPr>
        <w:rPr>
          <w:rFonts w:ascii="標楷體" w:eastAsia="標楷體" w:hAnsi="標楷體"/>
          <w:sz w:val="28"/>
          <w:szCs w:val="28"/>
        </w:rPr>
      </w:pPr>
      <w:r w:rsidRPr="00E867FD">
        <w:rPr>
          <w:rFonts w:ascii="標楷體" w:eastAsia="標楷體" w:hAnsi="標楷體" w:hint="eastAsia"/>
          <w:sz w:val="28"/>
          <w:szCs w:val="28"/>
        </w:rPr>
        <w:t>依據「高職優質化輔助方案」（以下簡稱本方案）</w:t>
      </w:r>
      <w:proofErr w:type="gramStart"/>
      <w:r w:rsidRPr="00E867FD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E867FD">
        <w:rPr>
          <w:rFonts w:ascii="標楷體" w:eastAsia="標楷體" w:hAnsi="標楷體" w:hint="eastAsia"/>
          <w:sz w:val="28"/>
          <w:szCs w:val="28"/>
        </w:rPr>
        <w:t>、三之（三）規定，請至遲於103年12月31日前至少辦理1場本學期之專業諮詢活動，並至「高職優質化資訊網」填寫專業諮詢表。</w:t>
      </w:r>
    </w:p>
    <w:p w:rsidR="00F4160D" w:rsidRPr="00492E40" w:rsidRDefault="00492E40" w:rsidP="003360A3">
      <w:pPr>
        <w:pStyle w:val="a3"/>
        <w:numPr>
          <w:ilvl w:val="1"/>
          <w:numId w:val="4"/>
        </w:numPr>
        <w:rPr>
          <w:rFonts w:ascii="標楷體" w:eastAsia="標楷體" w:hAnsi="標楷體"/>
          <w:sz w:val="28"/>
          <w:szCs w:val="28"/>
        </w:rPr>
      </w:pPr>
      <w:r w:rsidRPr="00492E40">
        <w:rPr>
          <w:rFonts w:ascii="標楷體" w:eastAsia="標楷體" w:hAnsi="標楷體" w:hint="eastAsia"/>
          <w:sz w:val="28"/>
          <w:szCs w:val="28"/>
        </w:rPr>
        <w:t>103學年度高職優質化專業諮詢上學期活動，已邀請國立臺灣師範大學宋修德教授於103.12.9.蒞臨指導。</w:t>
      </w:r>
    </w:p>
    <w:p w:rsidR="00E867FD" w:rsidRDefault="00E867FD" w:rsidP="003360A3">
      <w:pPr>
        <w:pStyle w:val="a3"/>
        <w:numPr>
          <w:ilvl w:val="1"/>
          <w:numId w:val="4"/>
        </w:numPr>
        <w:rPr>
          <w:rFonts w:ascii="標楷體" w:eastAsia="標楷體" w:hAnsi="標楷體"/>
          <w:sz w:val="28"/>
          <w:szCs w:val="28"/>
        </w:rPr>
      </w:pPr>
      <w:r w:rsidRPr="00E867FD">
        <w:rPr>
          <w:rFonts w:ascii="標楷體" w:eastAsia="標楷體" w:hAnsi="標楷體" w:hint="eastAsia"/>
          <w:sz w:val="28"/>
          <w:szCs w:val="28"/>
        </w:rPr>
        <w:t>103學年度本方案專業諮詢委員名錄</w:t>
      </w:r>
      <w:r>
        <w:rPr>
          <w:rFonts w:ascii="標楷體" w:eastAsia="標楷體" w:hAnsi="標楷體" w:hint="eastAsia"/>
          <w:sz w:val="28"/>
          <w:szCs w:val="28"/>
        </w:rPr>
        <w:t>(本校屬第4組)</w:t>
      </w:r>
    </w:p>
    <w:tbl>
      <w:tblPr>
        <w:tblW w:w="8824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509"/>
        <w:gridCol w:w="2154"/>
        <w:gridCol w:w="1253"/>
        <w:gridCol w:w="3074"/>
        <w:gridCol w:w="1325"/>
      </w:tblGrid>
      <w:tr w:rsidR="00E867FD" w:rsidRPr="00F23372" w:rsidTr="00CD591E">
        <w:trPr>
          <w:trHeight w:val="402"/>
          <w:tblHeader/>
          <w:jc w:val="center"/>
        </w:trPr>
        <w:tc>
          <w:tcPr>
            <w:tcW w:w="509" w:type="dxa"/>
            <w:vMerge w:val="restart"/>
            <w:shd w:val="clear" w:color="auto" w:fill="FDE9D9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szCs w:val="24"/>
              </w:rPr>
              <w:t>序號</w:t>
            </w:r>
          </w:p>
        </w:tc>
        <w:tc>
          <w:tcPr>
            <w:tcW w:w="509" w:type="dxa"/>
            <w:vMerge w:val="restart"/>
            <w:shd w:val="clear" w:color="auto" w:fill="FDE9D9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szCs w:val="24"/>
              </w:rPr>
              <w:t>組別</w:t>
            </w:r>
          </w:p>
        </w:tc>
        <w:tc>
          <w:tcPr>
            <w:tcW w:w="2154" w:type="dxa"/>
            <w:vMerge w:val="restart"/>
            <w:shd w:val="clear" w:color="auto" w:fill="FDE9D9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szCs w:val="24"/>
              </w:rPr>
              <w:t>學校名稱</w:t>
            </w:r>
          </w:p>
        </w:tc>
        <w:tc>
          <w:tcPr>
            <w:tcW w:w="5652" w:type="dxa"/>
            <w:gridSpan w:val="3"/>
            <w:shd w:val="clear" w:color="auto" w:fill="FDE9D9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szCs w:val="24"/>
              </w:rPr>
              <w:t>分組委員名單</w:t>
            </w:r>
          </w:p>
        </w:tc>
      </w:tr>
      <w:tr w:rsidR="00E867FD" w:rsidRPr="00F23372" w:rsidTr="00CD591E">
        <w:trPr>
          <w:trHeight w:val="330"/>
          <w:tblHeader/>
          <w:jc w:val="center"/>
        </w:trPr>
        <w:tc>
          <w:tcPr>
            <w:tcW w:w="509" w:type="dxa"/>
            <w:vMerge/>
            <w:shd w:val="clear" w:color="auto" w:fill="FDE9D9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509" w:type="dxa"/>
            <w:vMerge/>
            <w:shd w:val="clear" w:color="auto" w:fill="FDE9D9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Merge/>
            <w:shd w:val="clear" w:color="auto" w:fill="FDE9D9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szCs w:val="24"/>
              </w:rPr>
              <w:t>姓名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szCs w:val="24"/>
              </w:rPr>
              <w:t>服務單位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szCs w:val="24"/>
              </w:rPr>
              <w:t>職稱</w:t>
            </w:r>
          </w:p>
        </w:tc>
      </w:tr>
      <w:tr w:rsidR="00E867FD" w:rsidRPr="00F23372" w:rsidTr="00CD591E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22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市立淡水商工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楊朝祥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饒達欽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李懿芳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林宜玄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劉永水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楊寶琴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佛光大學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亞東技術學院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國立臺灣師範大學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國立</w:t>
            </w:r>
            <w:proofErr w:type="gramStart"/>
            <w:r w:rsidRPr="00F23372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F23372">
              <w:rPr>
                <w:rFonts w:ascii="Times New Roman" w:eastAsia="標楷體" w:hAnsi="Times New Roman"/>
                <w:szCs w:val="24"/>
              </w:rPr>
              <w:t>北科技大學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國立頭城家商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23372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F23372">
              <w:rPr>
                <w:rFonts w:ascii="Times New Roman" w:eastAsia="標楷體" w:hAnsi="Times New Roman"/>
                <w:szCs w:val="24"/>
              </w:rPr>
              <w:t>中市私立新民高中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校長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校長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教授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助理教授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退休校長</w:t>
            </w:r>
          </w:p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校長</w:t>
            </w:r>
          </w:p>
        </w:tc>
      </w:tr>
      <w:tr w:rsidR="00E867FD" w:rsidRPr="00F23372" w:rsidTr="00CD591E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E867FD" w:rsidRPr="009839EE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9839EE">
              <w:rPr>
                <w:rFonts w:ascii="Times New Roman" w:eastAsia="標楷體" w:hAnsi="Times New Roman"/>
                <w:szCs w:val="24"/>
                <w:highlight w:val="yellow"/>
              </w:rPr>
              <w:t>23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E867FD" w:rsidRPr="009839EE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9839EE">
              <w:rPr>
                <w:rFonts w:ascii="Times New Roman" w:eastAsia="標楷體" w:hAnsi="Times New Roman"/>
                <w:szCs w:val="24"/>
                <w:highlight w:val="yellow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867FD" w:rsidRPr="009839EE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9839EE">
              <w:rPr>
                <w:rFonts w:ascii="Times New Roman" w:eastAsia="標楷體" w:hAnsi="Times New Roman"/>
                <w:szCs w:val="24"/>
                <w:highlight w:val="yellow"/>
              </w:rPr>
              <w:t>市立士林高商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67FD" w:rsidRPr="00F23372" w:rsidTr="00CD591E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24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私立清傳高商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67FD" w:rsidRPr="00F23372" w:rsidTr="00CD591E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25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私立</w:t>
            </w:r>
            <w:proofErr w:type="gramStart"/>
            <w:r w:rsidRPr="00F23372">
              <w:rPr>
                <w:rFonts w:ascii="Times New Roman" w:eastAsia="標楷體" w:hAnsi="Times New Roman"/>
                <w:szCs w:val="24"/>
              </w:rPr>
              <w:t>穀</w:t>
            </w:r>
            <w:proofErr w:type="gramEnd"/>
            <w:r w:rsidRPr="00F23372">
              <w:rPr>
                <w:rFonts w:ascii="Times New Roman" w:eastAsia="標楷體" w:hAnsi="Times New Roman"/>
                <w:szCs w:val="24"/>
              </w:rPr>
              <w:t>保家商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67FD" w:rsidRPr="00F23372" w:rsidTr="00CD591E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26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私立上腾工商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67FD" w:rsidRPr="00F23372" w:rsidTr="00CD591E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27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國立光復商工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67FD" w:rsidRPr="00F23372" w:rsidTr="00CD591E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28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私立</w:t>
            </w:r>
            <w:proofErr w:type="gramStart"/>
            <w:r w:rsidRPr="00F23372">
              <w:rPr>
                <w:rFonts w:ascii="Times New Roman" w:eastAsia="標楷體" w:hAnsi="Times New Roman"/>
                <w:szCs w:val="24"/>
              </w:rPr>
              <w:t>惇</w:t>
            </w:r>
            <w:proofErr w:type="gramEnd"/>
            <w:r w:rsidRPr="00F23372">
              <w:rPr>
                <w:rFonts w:ascii="Times New Roman" w:eastAsia="標楷體" w:hAnsi="Times New Roman"/>
                <w:szCs w:val="24"/>
              </w:rPr>
              <w:t>敘工商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67FD" w:rsidRPr="00F23372" w:rsidTr="00CD591E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29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3372">
              <w:rPr>
                <w:rFonts w:ascii="Times New Roman" w:eastAsia="標楷體" w:hAnsi="Times New Roman"/>
                <w:szCs w:val="24"/>
              </w:rPr>
              <w:t>市立三重商工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867FD" w:rsidRPr="00F23372" w:rsidRDefault="00E867FD" w:rsidP="00CD59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F4160D" w:rsidRPr="00E867FD" w:rsidRDefault="00F4160D" w:rsidP="003360A3">
      <w:pPr>
        <w:pStyle w:val="a3"/>
        <w:numPr>
          <w:ilvl w:val="1"/>
          <w:numId w:val="4"/>
        </w:numPr>
        <w:rPr>
          <w:rFonts w:ascii="標楷體" w:eastAsia="標楷體" w:hAnsi="標楷體"/>
          <w:sz w:val="28"/>
          <w:szCs w:val="28"/>
        </w:rPr>
      </w:pPr>
      <w:r w:rsidRPr="00E867FD">
        <w:rPr>
          <w:rFonts w:ascii="標楷體" w:eastAsia="標楷體" w:hAnsi="標楷體" w:hint="eastAsia"/>
          <w:sz w:val="28"/>
          <w:szCs w:val="28"/>
        </w:rPr>
        <w:t>本方案</w:t>
      </w:r>
      <w:proofErr w:type="gramStart"/>
      <w:r w:rsidRPr="00E867FD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E867FD">
        <w:rPr>
          <w:rFonts w:ascii="標楷體" w:eastAsia="標楷體" w:hAnsi="標楷體" w:hint="eastAsia"/>
          <w:sz w:val="28"/>
          <w:szCs w:val="28"/>
        </w:rPr>
        <w:t>、三之（四）規定，請至遲於104年7月31日前，至少辦理1次本學年度與其他受本方案輔助學校之校際經驗交流活動。</w:t>
      </w:r>
      <w:r w:rsidR="00B21D6C">
        <w:rPr>
          <w:rFonts w:ascii="標楷體" w:eastAsia="標楷體" w:hAnsi="標楷體" w:hint="eastAsia"/>
          <w:sz w:val="28"/>
          <w:szCs w:val="28"/>
        </w:rPr>
        <w:t>預定下學期辦理。</w:t>
      </w:r>
    </w:p>
    <w:sectPr w:rsidR="00F4160D" w:rsidRPr="00E867FD" w:rsidSect="0024299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A0" w:rsidRDefault="00CA31A0" w:rsidP="00686F77">
      <w:pPr>
        <w:spacing w:after="0" w:line="240" w:lineRule="auto"/>
      </w:pPr>
      <w:r>
        <w:separator/>
      </w:r>
    </w:p>
  </w:endnote>
  <w:endnote w:type="continuationSeparator" w:id="0">
    <w:p w:rsidR="00CA31A0" w:rsidRDefault="00CA31A0" w:rsidP="0068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A0" w:rsidRDefault="00CA31A0" w:rsidP="00686F77">
      <w:pPr>
        <w:spacing w:after="0" w:line="240" w:lineRule="auto"/>
      </w:pPr>
      <w:r>
        <w:separator/>
      </w:r>
    </w:p>
  </w:footnote>
  <w:footnote w:type="continuationSeparator" w:id="0">
    <w:p w:rsidR="00CA31A0" w:rsidRDefault="00CA31A0" w:rsidP="00686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518"/>
    <w:multiLevelType w:val="hybridMultilevel"/>
    <w:tmpl w:val="C3E6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563D4"/>
    <w:multiLevelType w:val="hybridMultilevel"/>
    <w:tmpl w:val="20D616A6"/>
    <w:lvl w:ilvl="0" w:tplc="04090015">
      <w:start w:val="1"/>
      <w:numFmt w:val="taiwaneseCountingThousand"/>
      <w:lvlText w:val="%1、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84942"/>
    <w:multiLevelType w:val="hybridMultilevel"/>
    <w:tmpl w:val="6DD4D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577FC7"/>
    <w:multiLevelType w:val="hybridMultilevel"/>
    <w:tmpl w:val="8408910E"/>
    <w:lvl w:ilvl="0" w:tplc="04090015">
      <w:start w:val="1"/>
      <w:numFmt w:val="taiwaneseCountingThousand"/>
      <w:lvlText w:val="%1、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62E11"/>
    <w:multiLevelType w:val="hybridMultilevel"/>
    <w:tmpl w:val="103AC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51"/>
    <w:rsid w:val="00011974"/>
    <w:rsid w:val="00085C88"/>
    <w:rsid w:val="000C1C52"/>
    <w:rsid w:val="001D3F61"/>
    <w:rsid w:val="00242994"/>
    <w:rsid w:val="00254818"/>
    <w:rsid w:val="002B41E6"/>
    <w:rsid w:val="002D7723"/>
    <w:rsid w:val="003360A3"/>
    <w:rsid w:val="00347496"/>
    <w:rsid w:val="00394108"/>
    <w:rsid w:val="00492E40"/>
    <w:rsid w:val="00686F77"/>
    <w:rsid w:val="00705745"/>
    <w:rsid w:val="008A3F7A"/>
    <w:rsid w:val="00B21D6C"/>
    <w:rsid w:val="00CA31A0"/>
    <w:rsid w:val="00E867FD"/>
    <w:rsid w:val="00EC06DD"/>
    <w:rsid w:val="00F4160D"/>
    <w:rsid w:val="00FA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6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299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29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2994"/>
    <w:pPr>
      <w:spacing w:after="0" w:line="240" w:lineRule="auto"/>
    </w:pPr>
    <w:rPr>
      <w:rFonts w:ascii="新細明體" w:eastAsia="新細明體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2994"/>
    <w:rPr>
      <w:rFonts w:ascii="新細明體" w:eastAsia="新細明體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6F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頁首 字元"/>
    <w:basedOn w:val="a0"/>
    <w:link w:val="a8"/>
    <w:uiPriority w:val="99"/>
    <w:rsid w:val="00686F77"/>
  </w:style>
  <w:style w:type="paragraph" w:styleId="aa">
    <w:name w:val="footer"/>
    <w:basedOn w:val="a"/>
    <w:link w:val="ab"/>
    <w:uiPriority w:val="99"/>
    <w:unhideWhenUsed/>
    <w:rsid w:val="00686F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頁尾 字元"/>
    <w:basedOn w:val="a0"/>
    <w:link w:val="aa"/>
    <w:uiPriority w:val="99"/>
    <w:rsid w:val="00686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6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299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29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2994"/>
    <w:pPr>
      <w:spacing w:after="0" w:line="240" w:lineRule="auto"/>
    </w:pPr>
    <w:rPr>
      <w:rFonts w:ascii="新細明體" w:eastAsia="新細明體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2994"/>
    <w:rPr>
      <w:rFonts w:ascii="新細明體" w:eastAsia="新細明體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6F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頁首 字元"/>
    <w:basedOn w:val="a0"/>
    <w:link w:val="a8"/>
    <w:uiPriority w:val="99"/>
    <w:rsid w:val="00686F77"/>
  </w:style>
  <w:style w:type="paragraph" w:styleId="aa">
    <w:name w:val="footer"/>
    <w:basedOn w:val="a"/>
    <w:link w:val="ab"/>
    <w:uiPriority w:val="99"/>
    <w:unhideWhenUsed/>
    <w:rsid w:val="00686F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頁尾 字元"/>
    <w:basedOn w:val="a0"/>
    <w:link w:val="aa"/>
    <w:uiPriority w:val="99"/>
    <w:rsid w:val="0068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Chung</dc:creator>
  <cp:lastModifiedBy>Anthony Chung</cp:lastModifiedBy>
  <cp:revision>3</cp:revision>
  <dcterms:created xsi:type="dcterms:W3CDTF">2014-10-27T06:11:00Z</dcterms:created>
  <dcterms:modified xsi:type="dcterms:W3CDTF">2014-10-27T06:13:00Z</dcterms:modified>
</cp:coreProperties>
</file>