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C24" w:rsidRPr="00A52C71" w:rsidRDefault="006F7C24" w:rsidP="006F7C24">
      <w:pPr>
        <w:spacing w:afterLines="50" w:after="180"/>
        <w:jc w:val="center"/>
        <w:rPr>
          <w:rFonts w:ascii="Times New Roman" w:eastAsia="標楷體" w:hAnsi="Times New Roman"/>
          <w:b/>
          <w:sz w:val="32"/>
          <w:szCs w:val="32"/>
        </w:rPr>
      </w:pPr>
      <w:r w:rsidRPr="00A52C71">
        <w:rPr>
          <w:rFonts w:ascii="Times New Roman" w:eastAsia="標楷體" w:hAnsi="Times New Roman"/>
          <w:b/>
          <w:sz w:val="32"/>
          <w:szCs w:val="32"/>
        </w:rPr>
        <w:t>105</w:t>
      </w:r>
      <w:r w:rsidRPr="00A52C71">
        <w:rPr>
          <w:rFonts w:ascii="Times New Roman" w:eastAsia="標楷體" w:hAnsi="Times New Roman"/>
          <w:b/>
          <w:sz w:val="32"/>
          <w:szCs w:val="32"/>
        </w:rPr>
        <w:t>學年度高職優質化輔助方案構想書</w:t>
      </w:r>
    </w:p>
    <w:p w:rsidR="006F7C24" w:rsidRPr="00A52C71" w:rsidRDefault="006F7C24" w:rsidP="006F7C24">
      <w:pPr>
        <w:widowControl/>
        <w:spacing w:line="400" w:lineRule="exact"/>
        <w:rPr>
          <w:rFonts w:ascii="Times New Roman" w:eastAsia="標楷體" w:hAnsi="Times New Roman"/>
          <w:kern w:val="0"/>
          <w:sz w:val="28"/>
          <w:szCs w:val="28"/>
        </w:rPr>
      </w:pPr>
    </w:p>
    <w:p w:rsidR="006F7C24" w:rsidRPr="00A52C71" w:rsidRDefault="006F7C24" w:rsidP="006F7C24">
      <w:pPr>
        <w:widowControl/>
        <w:spacing w:line="400" w:lineRule="exact"/>
        <w:rPr>
          <w:rFonts w:ascii="Times New Roman" w:eastAsia="標楷體" w:hAnsi="Times New Roman"/>
          <w:kern w:val="0"/>
          <w:sz w:val="28"/>
          <w:szCs w:val="28"/>
        </w:rPr>
      </w:pPr>
    </w:p>
    <w:p w:rsidR="006F7C24" w:rsidRPr="00A52C71" w:rsidRDefault="006F7C24" w:rsidP="006F7C24">
      <w:pPr>
        <w:widowControl/>
        <w:spacing w:line="400" w:lineRule="exact"/>
        <w:jc w:val="distribute"/>
        <w:rPr>
          <w:rFonts w:ascii="Times New Roman" w:eastAsia="標楷體" w:hAnsi="Times New Roman"/>
          <w:kern w:val="0"/>
          <w:sz w:val="28"/>
          <w:szCs w:val="28"/>
        </w:rPr>
      </w:pPr>
      <w:r w:rsidRPr="00A52C71">
        <w:rPr>
          <w:rFonts w:ascii="Times New Roman" w:eastAsia="標楷體" w:hAnsi="Times New Roman"/>
          <w:kern w:val="0"/>
          <w:sz w:val="28"/>
          <w:szCs w:val="28"/>
        </w:rPr>
        <w:t>學校代碼：</w:t>
      </w:r>
      <w:r w:rsidR="00553BB2" w:rsidRPr="00A52C71">
        <w:rPr>
          <w:rFonts w:eastAsia="標楷體" w:hint="eastAsia"/>
          <w:kern w:val="0"/>
          <w:sz w:val="28"/>
          <w:szCs w:val="28"/>
        </w:rPr>
        <w:t>413401</w:t>
      </w:r>
      <w:r w:rsidRPr="00A52C71">
        <w:rPr>
          <w:rFonts w:ascii="Times New Roman" w:eastAsia="標楷體" w:hAnsi="Times New Roman"/>
          <w:kern w:val="0"/>
          <w:sz w:val="28"/>
          <w:szCs w:val="28"/>
        </w:rPr>
        <w:t xml:space="preserve">                         </w:t>
      </w:r>
      <w:r w:rsidRPr="00A52C71">
        <w:rPr>
          <w:rFonts w:ascii="Times New Roman" w:eastAsia="標楷體" w:hAnsi="Times New Roman"/>
          <w:kern w:val="0"/>
          <w:sz w:val="28"/>
          <w:szCs w:val="28"/>
        </w:rPr>
        <w:t>編號：</w:t>
      </w:r>
      <w:r w:rsidR="003F7DA3" w:rsidRPr="00A52C71">
        <w:rPr>
          <w:rFonts w:ascii="Times New Roman" w:eastAsia="標楷體" w:hAnsi="Times New Roman"/>
          <w:kern w:val="0"/>
          <w:sz w:val="28"/>
          <w:szCs w:val="28"/>
        </w:rPr>
        <w:t xml:space="preserve">   </w:t>
      </w:r>
      <w:r w:rsidRPr="00A52C71">
        <w:rPr>
          <w:rFonts w:ascii="Times New Roman" w:eastAsia="標楷體" w:hAnsi="Times New Roman"/>
          <w:kern w:val="0"/>
          <w:sz w:val="28"/>
          <w:szCs w:val="28"/>
        </w:rPr>
        <w:t>(</w:t>
      </w:r>
      <w:r w:rsidRPr="00A52C71">
        <w:rPr>
          <w:rFonts w:ascii="Times New Roman" w:eastAsia="標楷體" w:hAnsi="Times New Roman"/>
          <w:kern w:val="0"/>
          <w:sz w:val="28"/>
          <w:szCs w:val="28"/>
        </w:rPr>
        <w:t>請勿填寫</w:t>
      </w:r>
      <w:r w:rsidRPr="00A52C71">
        <w:rPr>
          <w:rFonts w:ascii="Times New Roman" w:eastAsia="標楷體" w:hAnsi="Times New Roman"/>
          <w:kern w:val="0"/>
          <w:sz w:val="28"/>
          <w:szCs w:val="28"/>
        </w:rPr>
        <w:t>)</w:t>
      </w:r>
    </w:p>
    <w:p w:rsidR="006F7C24" w:rsidRPr="00A52C71" w:rsidRDefault="006F7C24" w:rsidP="006F7C24">
      <w:pPr>
        <w:widowControl/>
        <w:snapToGrid w:val="0"/>
        <w:spacing w:line="400" w:lineRule="exact"/>
        <w:jc w:val="distribute"/>
        <w:rPr>
          <w:rFonts w:ascii="Times New Roman" w:eastAsia="標楷體" w:hAnsi="Times New Roman"/>
          <w:kern w:val="0"/>
          <w:sz w:val="28"/>
          <w:szCs w:val="28"/>
        </w:rPr>
      </w:pPr>
    </w:p>
    <w:p w:rsidR="006F7C24" w:rsidRPr="00A52C71" w:rsidRDefault="006F7C24" w:rsidP="006F7C24">
      <w:pPr>
        <w:widowControl/>
        <w:snapToGrid w:val="0"/>
        <w:jc w:val="right"/>
        <w:rPr>
          <w:rFonts w:ascii="Times New Roman" w:eastAsia="標楷體" w:hAnsi="Times New Roman"/>
          <w:kern w:val="0"/>
          <w:sz w:val="32"/>
          <w:szCs w:val="32"/>
        </w:rPr>
      </w:pPr>
    </w:p>
    <w:p w:rsidR="006F7C24" w:rsidRPr="00A52C71" w:rsidRDefault="006F7C24" w:rsidP="006F7C24">
      <w:pPr>
        <w:widowControl/>
        <w:tabs>
          <w:tab w:val="left" w:pos="2400"/>
        </w:tabs>
        <w:snapToGrid w:val="0"/>
        <w:jc w:val="center"/>
        <w:rPr>
          <w:rFonts w:ascii="Times New Roman" w:eastAsia="標楷體" w:hAnsi="Times New Roman"/>
          <w:kern w:val="0"/>
        </w:rPr>
      </w:pPr>
      <w:r w:rsidRPr="00A52C71">
        <w:rPr>
          <w:rFonts w:ascii="Times New Roman" w:eastAsia="標楷體" w:hAnsi="Times New Roman"/>
          <w:b/>
          <w:bCs/>
          <w:kern w:val="0"/>
          <w:sz w:val="64"/>
          <w:szCs w:val="64"/>
        </w:rPr>
        <w:t>高職優質化輔助方案</w:t>
      </w:r>
    </w:p>
    <w:p w:rsidR="006F7C24" w:rsidRPr="00A52C71" w:rsidRDefault="006F7C24" w:rsidP="006F7C24">
      <w:pPr>
        <w:widowControl/>
        <w:snapToGrid w:val="0"/>
        <w:jc w:val="center"/>
        <w:rPr>
          <w:rFonts w:ascii="Times New Roman" w:eastAsia="標楷體" w:hAnsi="Times New Roman"/>
          <w:kern w:val="0"/>
        </w:rPr>
      </w:pPr>
      <w:r w:rsidRPr="00A52C71">
        <w:rPr>
          <w:rFonts w:ascii="Times New Roman" w:eastAsia="標楷體" w:hAnsi="Times New Roman"/>
          <w:b/>
          <w:bCs/>
          <w:kern w:val="0"/>
          <w:sz w:val="72"/>
          <w:szCs w:val="72"/>
        </w:rPr>
        <w:t>構想書</w:t>
      </w:r>
    </w:p>
    <w:p w:rsidR="006F7C24" w:rsidRPr="00A52C71" w:rsidRDefault="006F7C24" w:rsidP="006F7C24">
      <w:pPr>
        <w:widowControl/>
        <w:spacing w:line="400" w:lineRule="exact"/>
        <w:jc w:val="center"/>
        <w:rPr>
          <w:rFonts w:ascii="Times New Roman" w:eastAsia="標楷體" w:hAnsi="Times New Roman"/>
          <w:kern w:val="0"/>
          <w:sz w:val="48"/>
          <w:szCs w:val="48"/>
        </w:rPr>
      </w:pPr>
    </w:p>
    <w:p w:rsidR="006F7C24" w:rsidRPr="00A52C71" w:rsidRDefault="000F6559" w:rsidP="006F7C24">
      <w:pPr>
        <w:widowControl/>
        <w:spacing w:line="400" w:lineRule="exact"/>
        <w:jc w:val="center"/>
        <w:rPr>
          <w:rFonts w:ascii="Times New Roman" w:eastAsia="標楷體" w:hAnsi="Times New Roman"/>
          <w:kern w:val="0"/>
          <w:sz w:val="48"/>
          <w:szCs w:val="48"/>
        </w:rPr>
      </w:pPr>
      <w:r w:rsidRPr="00A52C71">
        <w:rPr>
          <w:noProof/>
        </w:rPr>
        <w:drawing>
          <wp:anchor distT="0" distB="0" distL="114300" distR="114300" simplePos="0" relativeHeight="251657728" behindDoc="0" locked="0" layoutInCell="1" allowOverlap="1" wp14:anchorId="73940A80" wp14:editId="1163D02E">
            <wp:simplePos x="0" y="0"/>
            <wp:positionH relativeFrom="column">
              <wp:posOffset>2207260</wp:posOffset>
            </wp:positionH>
            <wp:positionV relativeFrom="paragraph">
              <wp:posOffset>356235</wp:posOffset>
            </wp:positionV>
            <wp:extent cx="1849755" cy="1720850"/>
            <wp:effectExtent l="0" t="0" r="0" b="0"/>
            <wp:wrapTopAndBottom/>
            <wp:docPr id="2" name="圖片 1" descr="slhs-logo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lhs-logo 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9755" cy="1720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7C24" w:rsidRPr="00A52C71" w:rsidRDefault="006F7C24" w:rsidP="006F7C24">
      <w:pPr>
        <w:widowControl/>
        <w:spacing w:line="400" w:lineRule="exact"/>
        <w:jc w:val="center"/>
        <w:rPr>
          <w:rFonts w:ascii="Times New Roman" w:eastAsia="標楷體" w:hAnsi="Times New Roman"/>
          <w:kern w:val="0"/>
          <w:sz w:val="48"/>
          <w:szCs w:val="48"/>
        </w:rPr>
      </w:pPr>
    </w:p>
    <w:p w:rsidR="006F7C24" w:rsidRPr="00A52C71" w:rsidRDefault="006F7C24" w:rsidP="006F7C24">
      <w:pPr>
        <w:widowControl/>
        <w:spacing w:line="400" w:lineRule="exact"/>
        <w:jc w:val="center"/>
        <w:rPr>
          <w:rFonts w:ascii="Times New Roman" w:eastAsia="標楷體" w:hAnsi="Times New Roman"/>
          <w:kern w:val="0"/>
          <w:sz w:val="48"/>
          <w:szCs w:val="48"/>
        </w:rPr>
      </w:pPr>
    </w:p>
    <w:p w:rsidR="006F7C24" w:rsidRPr="00A52C71" w:rsidRDefault="006F7C24" w:rsidP="006F7C24">
      <w:pPr>
        <w:widowControl/>
        <w:spacing w:line="400" w:lineRule="exact"/>
        <w:jc w:val="center"/>
        <w:rPr>
          <w:rFonts w:ascii="Times New Roman" w:eastAsia="標楷體" w:hAnsi="Times New Roman"/>
          <w:kern w:val="0"/>
          <w:sz w:val="28"/>
          <w:szCs w:val="28"/>
        </w:rPr>
      </w:pPr>
      <w:r w:rsidRPr="00A52C71">
        <w:rPr>
          <w:rFonts w:ascii="Times New Roman" w:eastAsia="標楷體" w:hAnsi="Times New Roman"/>
          <w:kern w:val="0"/>
          <w:sz w:val="28"/>
          <w:szCs w:val="28"/>
        </w:rPr>
        <w:t>申請和獲辦理學年度（含高中優質化輔助方案）</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869"/>
        <w:gridCol w:w="869"/>
        <w:gridCol w:w="870"/>
        <w:gridCol w:w="869"/>
        <w:gridCol w:w="870"/>
        <w:gridCol w:w="869"/>
        <w:gridCol w:w="870"/>
        <w:gridCol w:w="869"/>
        <w:gridCol w:w="870"/>
      </w:tblGrid>
      <w:tr w:rsidR="00A52C71" w:rsidRPr="00A52C71" w:rsidTr="006F7C24">
        <w:trPr>
          <w:trHeight w:val="778"/>
          <w:jc w:val="center"/>
        </w:trPr>
        <w:tc>
          <w:tcPr>
            <w:tcW w:w="1842" w:type="dxa"/>
            <w:tcBorders>
              <w:top w:val="single" w:sz="12" w:space="0" w:color="auto"/>
              <w:left w:val="single" w:sz="12" w:space="0" w:color="auto"/>
              <w:tl2br w:val="single" w:sz="4" w:space="0" w:color="auto"/>
            </w:tcBorders>
          </w:tcPr>
          <w:p w:rsidR="006F7C24" w:rsidRPr="00A52C71" w:rsidRDefault="006F7C24" w:rsidP="006F7C24">
            <w:pPr>
              <w:widowControl/>
              <w:spacing w:line="400" w:lineRule="exact"/>
              <w:jc w:val="right"/>
              <w:rPr>
                <w:rFonts w:ascii="Times New Roman" w:eastAsia="標楷體" w:hAnsi="Times New Roman"/>
                <w:kern w:val="0"/>
                <w:sz w:val="28"/>
                <w:szCs w:val="28"/>
              </w:rPr>
            </w:pPr>
            <w:r w:rsidRPr="00A52C71">
              <w:rPr>
                <w:rFonts w:ascii="Times New Roman" w:eastAsia="標楷體" w:hAnsi="Times New Roman"/>
                <w:kern w:val="0"/>
                <w:sz w:val="28"/>
                <w:szCs w:val="28"/>
              </w:rPr>
              <w:t>學年度</w:t>
            </w:r>
          </w:p>
          <w:p w:rsidR="006F7C24" w:rsidRPr="00A52C71" w:rsidRDefault="006F7C24" w:rsidP="006F7C24">
            <w:pPr>
              <w:widowControl/>
              <w:spacing w:line="400" w:lineRule="exact"/>
              <w:rPr>
                <w:rFonts w:ascii="Times New Roman" w:eastAsia="標楷體" w:hAnsi="Times New Roman"/>
                <w:kern w:val="0"/>
                <w:sz w:val="28"/>
                <w:szCs w:val="28"/>
              </w:rPr>
            </w:pPr>
            <w:r w:rsidRPr="00A52C71">
              <w:rPr>
                <w:rFonts w:ascii="Times New Roman" w:eastAsia="標楷體" w:hAnsi="Times New Roman"/>
                <w:kern w:val="0"/>
                <w:sz w:val="28"/>
                <w:szCs w:val="28"/>
              </w:rPr>
              <w:t>申辦情形</w:t>
            </w:r>
          </w:p>
        </w:tc>
        <w:tc>
          <w:tcPr>
            <w:tcW w:w="869" w:type="dxa"/>
            <w:tcBorders>
              <w:top w:val="single" w:sz="12" w:space="0" w:color="auto"/>
            </w:tcBorders>
            <w:vAlign w:val="center"/>
          </w:tcPr>
          <w:p w:rsidR="006F7C24" w:rsidRPr="00A52C71" w:rsidRDefault="006F7C24" w:rsidP="006F7C24">
            <w:pPr>
              <w:widowControl/>
              <w:snapToGrid w:val="0"/>
              <w:jc w:val="center"/>
              <w:rPr>
                <w:rFonts w:ascii="Times New Roman" w:eastAsia="標楷體" w:hAnsi="Times New Roman"/>
                <w:kern w:val="0"/>
                <w:sz w:val="28"/>
                <w:szCs w:val="28"/>
              </w:rPr>
            </w:pPr>
            <w:r w:rsidRPr="00A52C71">
              <w:rPr>
                <w:rFonts w:ascii="Times New Roman" w:eastAsia="標楷體" w:hAnsi="Times New Roman"/>
                <w:kern w:val="0"/>
                <w:sz w:val="28"/>
                <w:szCs w:val="28"/>
              </w:rPr>
              <w:t>96</w:t>
            </w:r>
          </w:p>
          <w:p w:rsidR="006F7C24" w:rsidRPr="00A52C71" w:rsidRDefault="006F7C24" w:rsidP="006F7C24">
            <w:pPr>
              <w:widowControl/>
              <w:snapToGrid w:val="0"/>
              <w:jc w:val="center"/>
              <w:rPr>
                <w:rFonts w:ascii="Times New Roman" w:eastAsia="標楷體" w:hAnsi="Times New Roman"/>
                <w:kern w:val="0"/>
                <w:sz w:val="28"/>
                <w:szCs w:val="28"/>
              </w:rPr>
            </w:pPr>
            <w:r w:rsidRPr="00A52C71">
              <w:rPr>
                <w:rFonts w:ascii="Times New Roman" w:eastAsia="標楷體" w:hAnsi="Times New Roman"/>
                <w:kern w:val="0"/>
                <w:sz w:val="28"/>
                <w:szCs w:val="28"/>
              </w:rPr>
              <w:t>學年</w:t>
            </w:r>
          </w:p>
        </w:tc>
        <w:tc>
          <w:tcPr>
            <w:tcW w:w="869" w:type="dxa"/>
            <w:tcBorders>
              <w:top w:val="single" w:sz="12" w:space="0" w:color="auto"/>
            </w:tcBorders>
            <w:vAlign w:val="center"/>
          </w:tcPr>
          <w:p w:rsidR="006F7C24" w:rsidRPr="00A52C71" w:rsidRDefault="006F7C24" w:rsidP="006F7C24">
            <w:pPr>
              <w:widowControl/>
              <w:snapToGrid w:val="0"/>
              <w:jc w:val="center"/>
              <w:rPr>
                <w:rFonts w:ascii="Times New Roman" w:eastAsia="標楷體" w:hAnsi="Times New Roman"/>
                <w:kern w:val="0"/>
                <w:sz w:val="28"/>
                <w:szCs w:val="28"/>
              </w:rPr>
            </w:pPr>
            <w:r w:rsidRPr="00A52C71">
              <w:rPr>
                <w:rFonts w:ascii="Times New Roman" w:eastAsia="標楷體" w:hAnsi="Times New Roman"/>
                <w:kern w:val="0"/>
                <w:sz w:val="28"/>
                <w:szCs w:val="28"/>
              </w:rPr>
              <w:t>97</w:t>
            </w:r>
          </w:p>
          <w:p w:rsidR="006F7C24" w:rsidRPr="00A52C71" w:rsidRDefault="006F7C24" w:rsidP="006F7C24">
            <w:pPr>
              <w:widowControl/>
              <w:snapToGrid w:val="0"/>
              <w:jc w:val="center"/>
              <w:rPr>
                <w:rFonts w:ascii="Times New Roman" w:eastAsia="標楷體" w:hAnsi="Times New Roman"/>
                <w:kern w:val="0"/>
                <w:sz w:val="28"/>
                <w:szCs w:val="28"/>
              </w:rPr>
            </w:pPr>
            <w:r w:rsidRPr="00A52C71">
              <w:rPr>
                <w:rFonts w:ascii="Times New Roman" w:eastAsia="標楷體" w:hAnsi="Times New Roman"/>
                <w:kern w:val="0"/>
                <w:sz w:val="28"/>
                <w:szCs w:val="28"/>
              </w:rPr>
              <w:t>學年</w:t>
            </w:r>
          </w:p>
        </w:tc>
        <w:tc>
          <w:tcPr>
            <w:tcW w:w="870" w:type="dxa"/>
            <w:tcBorders>
              <w:top w:val="single" w:sz="12" w:space="0" w:color="auto"/>
            </w:tcBorders>
            <w:vAlign w:val="center"/>
          </w:tcPr>
          <w:p w:rsidR="006F7C24" w:rsidRPr="00A52C71" w:rsidRDefault="006F7C24" w:rsidP="006F7C24">
            <w:pPr>
              <w:widowControl/>
              <w:snapToGrid w:val="0"/>
              <w:jc w:val="center"/>
              <w:rPr>
                <w:rFonts w:ascii="Times New Roman" w:eastAsia="標楷體" w:hAnsi="Times New Roman"/>
                <w:kern w:val="0"/>
                <w:sz w:val="28"/>
                <w:szCs w:val="28"/>
              </w:rPr>
            </w:pPr>
            <w:r w:rsidRPr="00A52C71">
              <w:rPr>
                <w:rFonts w:ascii="Times New Roman" w:eastAsia="標楷體" w:hAnsi="Times New Roman"/>
                <w:kern w:val="0"/>
                <w:sz w:val="28"/>
                <w:szCs w:val="28"/>
              </w:rPr>
              <w:t>98</w:t>
            </w:r>
          </w:p>
          <w:p w:rsidR="006F7C24" w:rsidRPr="00A52C71" w:rsidRDefault="006F7C24" w:rsidP="006F7C24">
            <w:pPr>
              <w:widowControl/>
              <w:snapToGrid w:val="0"/>
              <w:jc w:val="center"/>
              <w:rPr>
                <w:rFonts w:ascii="Times New Roman" w:eastAsia="標楷體" w:hAnsi="Times New Roman"/>
                <w:kern w:val="0"/>
                <w:sz w:val="28"/>
                <w:szCs w:val="28"/>
              </w:rPr>
            </w:pPr>
            <w:r w:rsidRPr="00A52C71">
              <w:rPr>
                <w:rFonts w:ascii="Times New Roman" w:eastAsia="標楷體" w:hAnsi="Times New Roman"/>
                <w:kern w:val="0"/>
                <w:sz w:val="28"/>
                <w:szCs w:val="28"/>
              </w:rPr>
              <w:t>學年</w:t>
            </w:r>
          </w:p>
        </w:tc>
        <w:tc>
          <w:tcPr>
            <w:tcW w:w="869" w:type="dxa"/>
            <w:tcBorders>
              <w:top w:val="single" w:sz="12" w:space="0" w:color="auto"/>
            </w:tcBorders>
            <w:vAlign w:val="center"/>
          </w:tcPr>
          <w:p w:rsidR="006F7C24" w:rsidRPr="00A52C71" w:rsidRDefault="006F7C24" w:rsidP="006F7C24">
            <w:pPr>
              <w:widowControl/>
              <w:snapToGrid w:val="0"/>
              <w:jc w:val="center"/>
              <w:rPr>
                <w:rFonts w:ascii="Times New Roman" w:eastAsia="標楷體" w:hAnsi="Times New Roman"/>
                <w:kern w:val="0"/>
                <w:sz w:val="28"/>
                <w:szCs w:val="28"/>
              </w:rPr>
            </w:pPr>
            <w:r w:rsidRPr="00A52C71">
              <w:rPr>
                <w:rFonts w:ascii="Times New Roman" w:eastAsia="標楷體" w:hAnsi="Times New Roman"/>
                <w:kern w:val="0"/>
                <w:sz w:val="28"/>
                <w:szCs w:val="28"/>
              </w:rPr>
              <w:t>99</w:t>
            </w:r>
          </w:p>
          <w:p w:rsidR="006F7C24" w:rsidRPr="00A52C71" w:rsidRDefault="006F7C24" w:rsidP="006F7C24">
            <w:pPr>
              <w:widowControl/>
              <w:snapToGrid w:val="0"/>
              <w:jc w:val="center"/>
              <w:rPr>
                <w:rFonts w:ascii="Times New Roman" w:eastAsia="標楷體" w:hAnsi="Times New Roman"/>
                <w:kern w:val="0"/>
                <w:sz w:val="28"/>
                <w:szCs w:val="28"/>
              </w:rPr>
            </w:pPr>
            <w:r w:rsidRPr="00A52C71">
              <w:rPr>
                <w:rFonts w:ascii="Times New Roman" w:eastAsia="標楷體" w:hAnsi="Times New Roman"/>
                <w:kern w:val="0"/>
                <w:sz w:val="28"/>
                <w:szCs w:val="28"/>
              </w:rPr>
              <w:t>學年</w:t>
            </w:r>
          </w:p>
        </w:tc>
        <w:tc>
          <w:tcPr>
            <w:tcW w:w="870" w:type="dxa"/>
            <w:tcBorders>
              <w:top w:val="single" w:sz="12" w:space="0" w:color="auto"/>
            </w:tcBorders>
            <w:vAlign w:val="center"/>
          </w:tcPr>
          <w:p w:rsidR="006F7C24" w:rsidRPr="00A52C71" w:rsidRDefault="006F7C24" w:rsidP="006F7C24">
            <w:pPr>
              <w:widowControl/>
              <w:snapToGrid w:val="0"/>
              <w:jc w:val="center"/>
              <w:rPr>
                <w:rFonts w:ascii="Times New Roman" w:eastAsia="標楷體" w:hAnsi="Times New Roman"/>
                <w:kern w:val="0"/>
                <w:sz w:val="28"/>
                <w:szCs w:val="28"/>
              </w:rPr>
            </w:pPr>
            <w:r w:rsidRPr="00A52C71">
              <w:rPr>
                <w:rFonts w:ascii="Times New Roman" w:eastAsia="標楷體" w:hAnsi="Times New Roman"/>
                <w:kern w:val="0"/>
                <w:sz w:val="28"/>
                <w:szCs w:val="28"/>
              </w:rPr>
              <w:t>100</w:t>
            </w:r>
          </w:p>
          <w:p w:rsidR="006F7C24" w:rsidRPr="00A52C71" w:rsidRDefault="006F7C24" w:rsidP="006F7C24">
            <w:pPr>
              <w:widowControl/>
              <w:snapToGrid w:val="0"/>
              <w:jc w:val="center"/>
              <w:rPr>
                <w:rFonts w:ascii="Times New Roman" w:eastAsia="標楷體" w:hAnsi="Times New Roman"/>
                <w:kern w:val="0"/>
                <w:sz w:val="28"/>
                <w:szCs w:val="28"/>
              </w:rPr>
            </w:pPr>
            <w:r w:rsidRPr="00A52C71">
              <w:rPr>
                <w:rFonts w:ascii="Times New Roman" w:eastAsia="標楷體" w:hAnsi="Times New Roman"/>
                <w:kern w:val="0"/>
                <w:sz w:val="28"/>
                <w:szCs w:val="28"/>
              </w:rPr>
              <w:t>學年</w:t>
            </w:r>
          </w:p>
        </w:tc>
        <w:tc>
          <w:tcPr>
            <w:tcW w:w="869" w:type="dxa"/>
            <w:tcBorders>
              <w:top w:val="single" w:sz="12" w:space="0" w:color="auto"/>
            </w:tcBorders>
            <w:vAlign w:val="center"/>
          </w:tcPr>
          <w:p w:rsidR="006F7C24" w:rsidRPr="00A52C71" w:rsidRDefault="006F7C24" w:rsidP="006F7C24">
            <w:pPr>
              <w:widowControl/>
              <w:snapToGrid w:val="0"/>
              <w:jc w:val="center"/>
              <w:rPr>
                <w:rFonts w:ascii="Times New Roman" w:eastAsia="標楷體" w:hAnsi="Times New Roman"/>
                <w:kern w:val="0"/>
                <w:sz w:val="28"/>
                <w:szCs w:val="28"/>
              </w:rPr>
            </w:pPr>
            <w:r w:rsidRPr="00A52C71">
              <w:rPr>
                <w:rFonts w:ascii="Times New Roman" w:eastAsia="標楷體" w:hAnsi="Times New Roman"/>
                <w:kern w:val="0"/>
                <w:sz w:val="28"/>
                <w:szCs w:val="28"/>
              </w:rPr>
              <w:t>101</w:t>
            </w:r>
          </w:p>
          <w:p w:rsidR="006F7C24" w:rsidRPr="00A52C71" w:rsidRDefault="006F7C24" w:rsidP="006F7C24">
            <w:pPr>
              <w:widowControl/>
              <w:snapToGrid w:val="0"/>
              <w:jc w:val="center"/>
              <w:rPr>
                <w:rFonts w:ascii="Times New Roman" w:eastAsia="標楷體" w:hAnsi="Times New Roman"/>
                <w:kern w:val="0"/>
                <w:sz w:val="28"/>
                <w:szCs w:val="28"/>
              </w:rPr>
            </w:pPr>
            <w:r w:rsidRPr="00A52C71">
              <w:rPr>
                <w:rFonts w:ascii="Times New Roman" w:eastAsia="標楷體" w:hAnsi="Times New Roman"/>
                <w:kern w:val="0"/>
                <w:sz w:val="28"/>
                <w:szCs w:val="28"/>
              </w:rPr>
              <w:t>學年</w:t>
            </w:r>
          </w:p>
        </w:tc>
        <w:tc>
          <w:tcPr>
            <w:tcW w:w="870" w:type="dxa"/>
            <w:tcBorders>
              <w:top w:val="single" w:sz="12" w:space="0" w:color="auto"/>
            </w:tcBorders>
            <w:vAlign w:val="center"/>
          </w:tcPr>
          <w:p w:rsidR="006F7C24" w:rsidRPr="00A52C71" w:rsidRDefault="006F7C24" w:rsidP="006F7C24">
            <w:pPr>
              <w:widowControl/>
              <w:snapToGrid w:val="0"/>
              <w:jc w:val="center"/>
              <w:rPr>
                <w:rFonts w:ascii="Times New Roman" w:eastAsia="標楷體" w:hAnsi="Times New Roman"/>
                <w:kern w:val="0"/>
                <w:sz w:val="28"/>
                <w:szCs w:val="28"/>
              </w:rPr>
            </w:pPr>
            <w:r w:rsidRPr="00A52C71">
              <w:rPr>
                <w:rFonts w:ascii="Times New Roman" w:eastAsia="標楷體" w:hAnsi="Times New Roman"/>
                <w:kern w:val="0"/>
                <w:sz w:val="28"/>
                <w:szCs w:val="28"/>
              </w:rPr>
              <w:t>102</w:t>
            </w:r>
          </w:p>
          <w:p w:rsidR="006F7C24" w:rsidRPr="00A52C71" w:rsidRDefault="006F7C24" w:rsidP="006F7C24">
            <w:pPr>
              <w:widowControl/>
              <w:snapToGrid w:val="0"/>
              <w:jc w:val="center"/>
              <w:rPr>
                <w:rFonts w:ascii="Times New Roman" w:eastAsia="標楷體" w:hAnsi="Times New Roman"/>
                <w:kern w:val="0"/>
                <w:sz w:val="28"/>
                <w:szCs w:val="28"/>
              </w:rPr>
            </w:pPr>
            <w:r w:rsidRPr="00A52C71">
              <w:rPr>
                <w:rFonts w:ascii="Times New Roman" w:eastAsia="標楷體" w:hAnsi="Times New Roman"/>
                <w:kern w:val="0"/>
                <w:sz w:val="28"/>
                <w:szCs w:val="28"/>
              </w:rPr>
              <w:t>學年</w:t>
            </w:r>
          </w:p>
        </w:tc>
        <w:tc>
          <w:tcPr>
            <w:tcW w:w="869" w:type="dxa"/>
            <w:tcBorders>
              <w:top w:val="single" w:sz="12" w:space="0" w:color="auto"/>
            </w:tcBorders>
            <w:vAlign w:val="center"/>
          </w:tcPr>
          <w:p w:rsidR="006F7C24" w:rsidRPr="00A52C71" w:rsidRDefault="006F7C24" w:rsidP="006F7C24">
            <w:pPr>
              <w:widowControl/>
              <w:snapToGrid w:val="0"/>
              <w:jc w:val="center"/>
              <w:rPr>
                <w:rFonts w:ascii="Times New Roman" w:eastAsia="標楷體" w:hAnsi="Times New Roman"/>
                <w:kern w:val="0"/>
                <w:sz w:val="28"/>
                <w:szCs w:val="28"/>
              </w:rPr>
            </w:pPr>
            <w:r w:rsidRPr="00A52C71">
              <w:rPr>
                <w:rFonts w:ascii="Times New Roman" w:eastAsia="標楷體" w:hAnsi="Times New Roman"/>
                <w:kern w:val="0"/>
                <w:sz w:val="28"/>
                <w:szCs w:val="28"/>
              </w:rPr>
              <w:t>103</w:t>
            </w:r>
          </w:p>
          <w:p w:rsidR="006F7C24" w:rsidRPr="00A52C71" w:rsidRDefault="006F7C24" w:rsidP="006F7C24">
            <w:pPr>
              <w:widowControl/>
              <w:snapToGrid w:val="0"/>
              <w:jc w:val="center"/>
              <w:rPr>
                <w:rFonts w:ascii="Times New Roman" w:eastAsia="標楷體" w:hAnsi="Times New Roman"/>
                <w:kern w:val="0"/>
                <w:sz w:val="28"/>
                <w:szCs w:val="28"/>
              </w:rPr>
            </w:pPr>
            <w:r w:rsidRPr="00A52C71">
              <w:rPr>
                <w:rFonts w:ascii="Times New Roman" w:eastAsia="標楷體" w:hAnsi="Times New Roman"/>
                <w:kern w:val="0"/>
                <w:sz w:val="28"/>
                <w:szCs w:val="28"/>
              </w:rPr>
              <w:t>學年</w:t>
            </w:r>
          </w:p>
        </w:tc>
        <w:tc>
          <w:tcPr>
            <w:tcW w:w="870" w:type="dxa"/>
            <w:tcBorders>
              <w:top w:val="single" w:sz="12" w:space="0" w:color="auto"/>
              <w:right w:val="single" w:sz="12" w:space="0" w:color="auto"/>
            </w:tcBorders>
            <w:vAlign w:val="center"/>
          </w:tcPr>
          <w:p w:rsidR="006F7C24" w:rsidRPr="00A52C71" w:rsidRDefault="006F7C24" w:rsidP="006F7C24">
            <w:pPr>
              <w:widowControl/>
              <w:snapToGrid w:val="0"/>
              <w:jc w:val="center"/>
              <w:rPr>
                <w:rFonts w:ascii="Times New Roman" w:eastAsia="標楷體" w:hAnsi="Times New Roman"/>
                <w:kern w:val="0"/>
                <w:sz w:val="28"/>
                <w:szCs w:val="28"/>
              </w:rPr>
            </w:pPr>
            <w:r w:rsidRPr="00A52C71">
              <w:rPr>
                <w:rFonts w:ascii="Times New Roman" w:eastAsia="標楷體" w:hAnsi="Times New Roman"/>
                <w:kern w:val="0"/>
                <w:sz w:val="28"/>
                <w:szCs w:val="28"/>
              </w:rPr>
              <w:t>104</w:t>
            </w:r>
          </w:p>
          <w:p w:rsidR="006F7C24" w:rsidRPr="00A52C71" w:rsidRDefault="006F7C24" w:rsidP="006F7C24">
            <w:pPr>
              <w:widowControl/>
              <w:snapToGrid w:val="0"/>
              <w:jc w:val="center"/>
              <w:rPr>
                <w:rFonts w:ascii="Times New Roman" w:eastAsia="標楷體" w:hAnsi="Times New Roman"/>
                <w:kern w:val="0"/>
                <w:sz w:val="28"/>
                <w:szCs w:val="28"/>
                <w:u w:val="single"/>
              </w:rPr>
            </w:pPr>
            <w:r w:rsidRPr="00A52C71">
              <w:rPr>
                <w:rFonts w:ascii="Times New Roman" w:eastAsia="標楷體" w:hAnsi="Times New Roman"/>
                <w:kern w:val="0"/>
                <w:sz w:val="28"/>
                <w:szCs w:val="28"/>
              </w:rPr>
              <w:t>學年</w:t>
            </w:r>
          </w:p>
        </w:tc>
      </w:tr>
      <w:tr w:rsidR="00A52C71" w:rsidRPr="00A52C71" w:rsidTr="006F7C24">
        <w:trPr>
          <w:jc w:val="center"/>
        </w:trPr>
        <w:tc>
          <w:tcPr>
            <w:tcW w:w="1842" w:type="dxa"/>
            <w:tcBorders>
              <w:left w:val="single" w:sz="12" w:space="0" w:color="auto"/>
            </w:tcBorders>
          </w:tcPr>
          <w:p w:rsidR="00553BB2" w:rsidRPr="00A52C71" w:rsidRDefault="00553BB2" w:rsidP="00553BB2">
            <w:pPr>
              <w:widowControl/>
              <w:spacing w:line="400" w:lineRule="exact"/>
              <w:jc w:val="center"/>
              <w:rPr>
                <w:rFonts w:ascii="Times New Roman" w:eastAsia="標楷體" w:hAnsi="Times New Roman"/>
                <w:kern w:val="0"/>
                <w:sz w:val="28"/>
                <w:szCs w:val="28"/>
              </w:rPr>
            </w:pPr>
            <w:r w:rsidRPr="00A52C71">
              <w:rPr>
                <w:rFonts w:ascii="Times New Roman" w:eastAsia="標楷體" w:hAnsi="Times New Roman"/>
                <w:kern w:val="0"/>
                <w:sz w:val="28"/>
                <w:szCs w:val="28"/>
              </w:rPr>
              <w:t>曾</w:t>
            </w:r>
            <w:proofErr w:type="gramStart"/>
            <w:r w:rsidRPr="00A52C71">
              <w:rPr>
                <w:rFonts w:ascii="Times New Roman" w:eastAsia="標楷體" w:hAnsi="Times New Roman"/>
                <w:kern w:val="0"/>
                <w:sz w:val="28"/>
                <w:szCs w:val="28"/>
              </w:rPr>
              <w:t>申請年段</w:t>
            </w:r>
            <w:proofErr w:type="gramEnd"/>
          </w:p>
        </w:tc>
        <w:tc>
          <w:tcPr>
            <w:tcW w:w="869" w:type="dxa"/>
          </w:tcPr>
          <w:p w:rsidR="00553BB2" w:rsidRPr="00A52C71" w:rsidRDefault="00553BB2" w:rsidP="00553BB2">
            <w:pPr>
              <w:widowControl/>
              <w:spacing w:line="400" w:lineRule="exact"/>
              <w:jc w:val="center"/>
              <w:rPr>
                <w:rFonts w:ascii="Times New Roman" w:eastAsia="標楷體" w:hAnsi="Times New Roman"/>
                <w:kern w:val="0"/>
                <w:sz w:val="28"/>
                <w:szCs w:val="28"/>
              </w:rPr>
            </w:pPr>
          </w:p>
        </w:tc>
        <w:tc>
          <w:tcPr>
            <w:tcW w:w="869" w:type="dxa"/>
          </w:tcPr>
          <w:p w:rsidR="00553BB2" w:rsidRPr="00A52C71" w:rsidRDefault="00553BB2" w:rsidP="00553BB2">
            <w:pPr>
              <w:widowControl/>
              <w:spacing w:line="400" w:lineRule="exact"/>
              <w:jc w:val="center"/>
              <w:rPr>
                <w:rFonts w:ascii="Times New Roman" w:eastAsia="標楷體" w:hAnsi="Times New Roman"/>
                <w:kern w:val="0"/>
                <w:sz w:val="28"/>
                <w:szCs w:val="28"/>
              </w:rPr>
            </w:pPr>
          </w:p>
        </w:tc>
        <w:tc>
          <w:tcPr>
            <w:tcW w:w="870" w:type="dxa"/>
          </w:tcPr>
          <w:p w:rsidR="00553BB2" w:rsidRPr="00A52C71" w:rsidRDefault="00553BB2" w:rsidP="00553BB2">
            <w:pPr>
              <w:widowControl/>
              <w:spacing w:line="400" w:lineRule="exact"/>
              <w:jc w:val="center"/>
              <w:rPr>
                <w:rFonts w:ascii="Times New Roman" w:eastAsia="標楷體" w:hAnsi="Times New Roman"/>
                <w:kern w:val="0"/>
                <w:sz w:val="28"/>
                <w:szCs w:val="28"/>
              </w:rPr>
            </w:pPr>
          </w:p>
        </w:tc>
        <w:tc>
          <w:tcPr>
            <w:tcW w:w="869" w:type="dxa"/>
          </w:tcPr>
          <w:p w:rsidR="00553BB2" w:rsidRPr="00A52C71" w:rsidRDefault="00553BB2" w:rsidP="00553BB2">
            <w:pPr>
              <w:widowControl/>
              <w:spacing w:line="400" w:lineRule="exact"/>
              <w:jc w:val="center"/>
              <w:rPr>
                <w:rFonts w:ascii="Times New Roman" w:eastAsia="標楷體" w:hAnsi="Times New Roman"/>
                <w:kern w:val="0"/>
                <w:sz w:val="28"/>
                <w:szCs w:val="28"/>
              </w:rPr>
            </w:pPr>
          </w:p>
        </w:tc>
        <w:tc>
          <w:tcPr>
            <w:tcW w:w="870" w:type="dxa"/>
          </w:tcPr>
          <w:p w:rsidR="00553BB2" w:rsidRPr="00A52C71" w:rsidRDefault="00553BB2" w:rsidP="00553BB2">
            <w:pPr>
              <w:widowControl/>
              <w:spacing w:line="400" w:lineRule="exact"/>
              <w:jc w:val="center"/>
              <w:rPr>
                <w:rFonts w:ascii="Times New Roman" w:eastAsia="標楷體" w:hAnsi="Times New Roman"/>
                <w:kern w:val="0"/>
                <w:sz w:val="28"/>
                <w:szCs w:val="28"/>
              </w:rPr>
            </w:pPr>
          </w:p>
        </w:tc>
        <w:tc>
          <w:tcPr>
            <w:tcW w:w="869" w:type="dxa"/>
          </w:tcPr>
          <w:p w:rsidR="00553BB2" w:rsidRPr="00A52C71" w:rsidRDefault="00553BB2" w:rsidP="00553BB2">
            <w:pPr>
              <w:widowControl/>
              <w:spacing w:line="400" w:lineRule="exact"/>
              <w:jc w:val="center"/>
              <w:rPr>
                <w:rFonts w:ascii="Times New Roman" w:eastAsia="標楷體" w:hAnsi="Times New Roman"/>
                <w:kern w:val="0"/>
                <w:sz w:val="28"/>
                <w:szCs w:val="28"/>
              </w:rPr>
            </w:pPr>
            <w:r w:rsidRPr="00A52C71">
              <w:rPr>
                <w:rFonts w:ascii="Times New Roman" w:eastAsia="標楷體" w:hAnsi="Times New Roman" w:hint="eastAsia"/>
                <w:kern w:val="0"/>
                <w:sz w:val="28"/>
                <w:szCs w:val="28"/>
              </w:rPr>
              <w:t>V</w:t>
            </w:r>
          </w:p>
        </w:tc>
        <w:tc>
          <w:tcPr>
            <w:tcW w:w="870" w:type="dxa"/>
          </w:tcPr>
          <w:p w:rsidR="00553BB2" w:rsidRPr="00A52C71" w:rsidRDefault="00553BB2" w:rsidP="00553BB2">
            <w:pPr>
              <w:widowControl/>
              <w:spacing w:line="400" w:lineRule="exact"/>
              <w:jc w:val="center"/>
              <w:rPr>
                <w:rFonts w:ascii="Times New Roman" w:eastAsia="標楷體" w:hAnsi="Times New Roman"/>
                <w:kern w:val="0"/>
                <w:sz w:val="28"/>
                <w:szCs w:val="28"/>
              </w:rPr>
            </w:pPr>
            <w:r w:rsidRPr="00A52C71">
              <w:rPr>
                <w:rFonts w:ascii="Times New Roman" w:eastAsia="標楷體" w:hAnsi="Times New Roman" w:hint="eastAsia"/>
                <w:kern w:val="0"/>
                <w:sz w:val="28"/>
                <w:szCs w:val="28"/>
              </w:rPr>
              <w:t>V</w:t>
            </w:r>
          </w:p>
        </w:tc>
        <w:tc>
          <w:tcPr>
            <w:tcW w:w="869" w:type="dxa"/>
          </w:tcPr>
          <w:p w:rsidR="00553BB2" w:rsidRPr="00A52C71" w:rsidRDefault="00553BB2" w:rsidP="00553BB2">
            <w:pPr>
              <w:widowControl/>
              <w:spacing w:line="400" w:lineRule="exact"/>
              <w:jc w:val="center"/>
              <w:rPr>
                <w:rFonts w:ascii="Times New Roman" w:eastAsia="標楷體" w:hAnsi="Times New Roman"/>
                <w:kern w:val="0"/>
                <w:sz w:val="28"/>
                <w:szCs w:val="28"/>
              </w:rPr>
            </w:pPr>
            <w:r w:rsidRPr="00A52C71">
              <w:rPr>
                <w:rFonts w:ascii="Times New Roman" w:eastAsia="標楷體" w:hAnsi="Times New Roman" w:hint="eastAsia"/>
                <w:kern w:val="0"/>
                <w:sz w:val="28"/>
                <w:szCs w:val="28"/>
              </w:rPr>
              <w:t>V</w:t>
            </w:r>
          </w:p>
        </w:tc>
        <w:tc>
          <w:tcPr>
            <w:tcW w:w="870" w:type="dxa"/>
            <w:tcBorders>
              <w:right w:val="single" w:sz="12" w:space="0" w:color="auto"/>
            </w:tcBorders>
          </w:tcPr>
          <w:p w:rsidR="00553BB2" w:rsidRPr="00A52C71" w:rsidRDefault="00553BB2" w:rsidP="00553BB2">
            <w:pPr>
              <w:widowControl/>
              <w:spacing w:line="400" w:lineRule="exact"/>
              <w:jc w:val="center"/>
              <w:rPr>
                <w:rFonts w:ascii="Times New Roman" w:eastAsia="標楷體" w:hAnsi="Times New Roman"/>
                <w:kern w:val="0"/>
                <w:sz w:val="28"/>
                <w:szCs w:val="28"/>
              </w:rPr>
            </w:pPr>
            <w:r w:rsidRPr="00A52C71">
              <w:rPr>
                <w:rFonts w:ascii="Times New Roman" w:eastAsia="標楷體" w:hAnsi="Times New Roman" w:hint="eastAsia"/>
                <w:kern w:val="0"/>
                <w:sz w:val="28"/>
                <w:szCs w:val="28"/>
              </w:rPr>
              <w:t>V</w:t>
            </w:r>
          </w:p>
        </w:tc>
      </w:tr>
      <w:tr w:rsidR="00A52C71" w:rsidRPr="00A52C71" w:rsidTr="006F7C24">
        <w:trPr>
          <w:jc w:val="center"/>
        </w:trPr>
        <w:tc>
          <w:tcPr>
            <w:tcW w:w="1842" w:type="dxa"/>
            <w:tcBorders>
              <w:left w:val="single" w:sz="12" w:space="0" w:color="auto"/>
              <w:bottom w:val="single" w:sz="12" w:space="0" w:color="auto"/>
            </w:tcBorders>
          </w:tcPr>
          <w:p w:rsidR="00553BB2" w:rsidRPr="00A52C71" w:rsidRDefault="00553BB2" w:rsidP="00553BB2">
            <w:pPr>
              <w:widowControl/>
              <w:spacing w:line="400" w:lineRule="exact"/>
              <w:jc w:val="center"/>
              <w:rPr>
                <w:rFonts w:ascii="Times New Roman" w:eastAsia="標楷體" w:hAnsi="Times New Roman"/>
                <w:kern w:val="0"/>
                <w:sz w:val="28"/>
                <w:szCs w:val="28"/>
              </w:rPr>
            </w:pPr>
            <w:r w:rsidRPr="00A52C71">
              <w:rPr>
                <w:rFonts w:ascii="Times New Roman" w:eastAsia="標楷體" w:hAnsi="Times New Roman"/>
                <w:kern w:val="0"/>
                <w:sz w:val="28"/>
                <w:szCs w:val="28"/>
              </w:rPr>
              <w:t>獲</w:t>
            </w:r>
            <w:proofErr w:type="gramStart"/>
            <w:r w:rsidRPr="00A52C71">
              <w:rPr>
                <w:rFonts w:ascii="Times New Roman" w:eastAsia="標楷體" w:hAnsi="Times New Roman"/>
                <w:kern w:val="0"/>
                <w:sz w:val="28"/>
                <w:szCs w:val="28"/>
              </w:rPr>
              <w:t>辦理年段</w:t>
            </w:r>
            <w:proofErr w:type="gramEnd"/>
          </w:p>
        </w:tc>
        <w:tc>
          <w:tcPr>
            <w:tcW w:w="869" w:type="dxa"/>
            <w:tcBorders>
              <w:bottom w:val="single" w:sz="12" w:space="0" w:color="auto"/>
            </w:tcBorders>
          </w:tcPr>
          <w:p w:rsidR="00553BB2" w:rsidRPr="00A52C71" w:rsidRDefault="00553BB2" w:rsidP="00553BB2">
            <w:pPr>
              <w:widowControl/>
              <w:spacing w:line="400" w:lineRule="exact"/>
              <w:jc w:val="center"/>
              <w:rPr>
                <w:rFonts w:ascii="Times New Roman" w:eastAsia="標楷體" w:hAnsi="Times New Roman"/>
                <w:kern w:val="0"/>
                <w:sz w:val="28"/>
                <w:szCs w:val="28"/>
              </w:rPr>
            </w:pPr>
          </w:p>
        </w:tc>
        <w:tc>
          <w:tcPr>
            <w:tcW w:w="869" w:type="dxa"/>
            <w:tcBorders>
              <w:bottom w:val="single" w:sz="12" w:space="0" w:color="auto"/>
            </w:tcBorders>
          </w:tcPr>
          <w:p w:rsidR="00553BB2" w:rsidRPr="00A52C71" w:rsidRDefault="00553BB2" w:rsidP="00553BB2">
            <w:pPr>
              <w:widowControl/>
              <w:spacing w:line="400" w:lineRule="exact"/>
              <w:jc w:val="center"/>
              <w:rPr>
                <w:rFonts w:ascii="Times New Roman" w:eastAsia="標楷體" w:hAnsi="Times New Roman"/>
                <w:kern w:val="0"/>
                <w:sz w:val="28"/>
                <w:szCs w:val="28"/>
              </w:rPr>
            </w:pPr>
          </w:p>
        </w:tc>
        <w:tc>
          <w:tcPr>
            <w:tcW w:w="870" w:type="dxa"/>
            <w:tcBorders>
              <w:bottom w:val="single" w:sz="12" w:space="0" w:color="auto"/>
            </w:tcBorders>
          </w:tcPr>
          <w:p w:rsidR="00553BB2" w:rsidRPr="00A52C71" w:rsidRDefault="00553BB2" w:rsidP="00553BB2">
            <w:pPr>
              <w:widowControl/>
              <w:spacing w:line="400" w:lineRule="exact"/>
              <w:jc w:val="center"/>
              <w:rPr>
                <w:rFonts w:ascii="Times New Roman" w:eastAsia="標楷體" w:hAnsi="Times New Roman"/>
                <w:kern w:val="0"/>
                <w:sz w:val="28"/>
                <w:szCs w:val="28"/>
              </w:rPr>
            </w:pPr>
          </w:p>
        </w:tc>
        <w:tc>
          <w:tcPr>
            <w:tcW w:w="869" w:type="dxa"/>
            <w:tcBorders>
              <w:bottom w:val="single" w:sz="12" w:space="0" w:color="auto"/>
            </w:tcBorders>
          </w:tcPr>
          <w:p w:rsidR="00553BB2" w:rsidRPr="00A52C71" w:rsidRDefault="00553BB2" w:rsidP="00553BB2">
            <w:pPr>
              <w:widowControl/>
              <w:spacing w:line="400" w:lineRule="exact"/>
              <w:jc w:val="center"/>
              <w:rPr>
                <w:rFonts w:ascii="Times New Roman" w:eastAsia="標楷體" w:hAnsi="Times New Roman"/>
                <w:kern w:val="0"/>
                <w:sz w:val="28"/>
                <w:szCs w:val="28"/>
              </w:rPr>
            </w:pPr>
          </w:p>
        </w:tc>
        <w:tc>
          <w:tcPr>
            <w:tcW w:w="870" w:type="dxa"/>
            <w:tcBorders>
              <w:bottom w:val="single" w:sz="12" w:space="0" w:color="auto"/>
            </w:tcBorders>
          </w:tcPr>
          <w:p w:rsidR="00553BB2" w:rsidRPr="00A52C71" w:rsidRDefault="00553BB2" w:rsidP="00553BB2">
            <w:pPr>
              <w:widowControl/>
              <w:spacing w:line="400" w:lineRule="exact"/>
              <w:jc w:val="center"/>
              <w:rPr>
                <w:rFonts w:ascii="Times New Roman" w:eastAsia="標楷體" w:hAnsi="Times New Roman"/>
                <w:kern w:val="0"/>
                <w:sz w:val="28"/>
                <w:szCs w:val="28"/>
              </w:rPr>
            </w:pPr>
          </w:p>
        </w:tc>
        <w:tc>
          <w:tcPr>
            <w:tcW w:w="869" w:type="dxa"/>
            <w:tcBorders>
              <w:bottom w:val="single" w:sz="12" w:space="0" w:color="auto"/>
            </w:tcBorders>
          </w:tcPr>
          <w:p w:rsidR="00553BB2" w:rsidRPr="00A52C71" w:rsidRDefault="00553BB2" w:rsidP="00553BB2">
            <w:pPr>
              <w:widowControl/>
              <w:spacing w:line="400" w:lineRule="exact"/>
              <w:jc w:val="center"/>
              <w:rPr>
                <w:rFonts w:ascii="Times New Roman" w:eastAsia="標楷體" w:hAnsi="Times New Roman"/>
                <w:kern w:val="0"/>
                <w:sz w:val="28"/>
                <w:szCs w:val="28"/>
              </w:rPr>
            </w:pPr>
          </w:p>
        </w:tc>
        <w:tc>
          <w:tcPr>
            <w:tcW w:w="870" w:type="dxa"/>
            <w:tcBorders>
              <w:bottom w:val="single" w:sz="12" w:space="0" w:color="auto"/>
            </w:tcBorders>
          </w:tcPr>
          <w:p w:rsidR="00553BB2" w:rsidRPr="00A52C71" w:rsidRDefault="00553BB2" w:rsidP="00553BB2">
            <w:pPr>
              <w:widowControl/>
              <w:spacing w:line="400" w:lineRule="exact"/>
              <w:jc w:val="center"/>
              <w:rPr>
                <w:rFonts w:ascii="Times New Roman" w:eastAsia="標楷體" w:hAnsi="Times New Roman"/>
                <w:kern w:val="0"/>
                <w:sz w:val="28"/>
                <w:szCs w:val="28"/>
              </w:rPr>
            </w:pPr>
            <w:r w:rsidRPr="00A52C71">
              <w:rPr>
                <w:rFonts w:ascii="Times New Roman" w:eastAsia="標楷體" w:hAnsi="Times New Roman" w:hint="eastAsia"/>
                <w:kern w:val="0"/>
                <w:sz w:val="28"/>
                <w:szCs w:val="28"/>
              </w:rPr>
              <w:t>V</w:t>
            </w:r>
          </w:p>
        </w:tc>
        <w:tc>
          <w:tcPr>
            <w:tcW w:w="869" w:type="dxa"/>
            <w:tcBorders>
              <w:bottom w:val="single" w:sz="12" w:space="0" w:color="auto"/>
            </w:tcBorders>
          </w:tcPr>
          <w:p w:rsidR="00553BB2" w:rsidRPr="00A52C71" w:rsidRDefault="00553BB2" w:rsidP="00553BB2">
            <w:pPr>
              <w:widowControl/>
              <w:spacing w:line="400" w:lineRule="exact"/>
              <w:jc w:val="center"/>
              <w:rPr>
                <w:rFonts w:ascii="Times New Roman" w:eastAsia="標楷體" w:hAnsi="Times New Roman"/>
                <w:kern w:val="0"/>
                <w:sz w:val="28"/>
                <w:szCs w:val="28"/>
              </w:rPr>
            </w:pPr>
            <w:r w:rsidRPr="00A52C71">
              <w:rPr>
                <w:rFonts w:ascii="Times New Roman" w:eastAsia="標楷體" w:hAnsi="Times New Roman" w:hint="eastAsia"/>
                <w:kern w:val="0"/>
                <w:sz w:val="28"/>
                <w:szCs w:val="28"/>
              </w:rPr>
              <w:t>V</w:t>
            </w:r>
          </w:p>
        </w:tc>
        <w:tc>
          <w:tcPr>
            <w:tcW w:w="870" w:type="dxa"/>
            <w:tcBorders>
              <w:bottom w:val="single" w:sz="12" w:space="0" w:color="auto"/>
              <w:right w:val="single" w:sz="12" w:space="0" w:color="auto"/>
            </w:tcBorders>
          </w:tcPr>
          <w:p w:rsidR="00553BB2" w:rsidRPr="00A52C71" w:rsidRDefault="00553BB2" w:rsidP="00553BB2">
            <w:pPr>
              <w:widowControl/>
              <w:spacing w:line="400" w:lineRule="exact"/>
              <w:jc w:val="center"/>
              <w:rPr>
                <w:rFonts w:ascii="Times New Roman" w:eastAsia="標楷體" w:hAnsi="Times New Roman"/>
                <w:kern w:val="0"/>
                <w:sz w:val="28"/>
                <w:szCs w:val="28"/>
              </w:rPr>
            </w:pPr>
            <w:r w:rsidRPr="00A52C71">
              <w:rPr>
                <w:rFonts w:ascii="Times New Roman" w:eastAsia="標楷體" w:hAnsi="Times New Roman" w:hint="eastAsia"/>
                <w:kern w:val="0"/>
                <w:sz w:val="28"/>
                <w:szCs w:val="28"/>
              </w:rPr>
              <w:t>V</w:t>
            </w:r>
          </w:p>
        </w:tc>
      </w:tr>
    </w:tbl>
    <w:p w:rsidR="006F7C24" w:rsidRPr="00A52C71" w:rsidRDefault="006F7C24" w:rsidP="006F7C24">
      <w:pPr>
        <w:widowControl/>
        <w:spacing w:line="400" w:lineRule="exact"/>
        <w:jc w:val="center"/>
        <w:rPr>
          <w:rFonts w:ascii="Times New Roman" w:eastAsia="標楷體" w:hAnsi="Times New Roman"/>
          <w:kern w:val="0"/>
          <w:sz w:val="28"/>
          <w:szCs w:val="28"/>
        </w:rPr>
      </w:pPr>
      <w:r w:rsidRPr="00A52C71">
        <w:rPr>
          <w:rFonts w:ascii="Times New Roman" w:eastAsia="標楷體" w:hAnsi="Times New Roman"/>
          <w:kern w:val="0"/>
          <w:sz w:val="28"/>
          <w:szCs w:val="28"/>
        </w:rPr>
        <w:t>（各校務請勾選上表說明歷年申辦情形）</w:t>
      </w:r>
    </w:p>
    <w:p w:rsidR="006F7C24" w:rsidRPr="00A52C71" w:rsidRDefault="006F7C24" w:rsidP="006F7C24">
      <w:pPr>
        <w:widowControl/>
        <w:spacing w:line="400" w:lineRule="exact"/>
        <w:ind w:leftChars="-5" w:left="1" w:hangingChars="4" w:hanging="13"/>
        <w:jc w:val="center"/>
        <w:rPr>
          <w:rFonts w:ascii="Times New Roman" w:eastAsia="標楷體" w:hAnsi="Times New Roman"/>
          <w:kern w:val="0"/>
          <w:sz w:val="32"/>
          <w:szCs w:val="32"/>
        </w:rPr>
      </w:pPr>
    </w:p>
    <w:p w:rsidR="006F7C24" w:rsidRPr="00A52C71" w:rsidRDefault="006F7C24" w:rsidP="006F7C24">
      <w:pPr>
        <w:widowControl/>
        <w:spacing w:line="360" w:lineRule="auto"/>
        <w:ind w:leftChars="-5" w:left="1" w:hangingChars="4" w:hanging="13"/>
        <w:jc w:val="center"/>
        <w:rPr>
          <w:rFonts w:ascii="Times New Roman" w:eastAsia="標楷體" w:hAnsi="Times New Roman"/>
          <w:kern w:val="0"/>
          <w:sz w:val="32"/>
          <w:szCs w:val="32"/>
        </w:rPr>
      </w:pPr>
      <w:r w:rsidRPr="00A52C71">
        <w:rPr>
          <w:rFonts w:ascii="Times New Roman" w:eastAsia="標楷體" w:hAnsi="Times New Roman"/>
          <w:kern w:val="0"/>
          <w:sz w:val="32"/>
          <w:szCs w:val="32"/>
        </w:rPr>
        <w:t>申請學校：</w:t>
      </w:r>
      <w:r w:rsidR="00553BB2" w:rsidRPr="00A52C71">
        <w:rPr>
          <w:rFonts w:eastAsia="標楷體" w:hint="eastAsia"/>
          <w:kern w:val="0"/>
          <w:sz w:val="32"/>
          <w:szCs w:val="32"/>
        </w:rPr>
        <w:t>臺北市立士林高級商業職業學校</w:t>
      </w:r>
    </w:p>
    <w:p w:rsidR="006F7C24" w:rsidRPr="00A52C71" w:rsidRDefault="006F7C24" w:rsidP="006F7C24">
      <w:pPr>
        <w:widowControl/>
        <w:spacing w:line="360" w:lineRule="auto"/>
        <w:ind w:leftChars="-5" w:left="1" w:hangingChars="4" w:hanging="13"/>
        <w:jc w:val="center"/>
        <w:rPr>
          <w:rFonts w:ascii="Times New Roman" w:eastAsia="標楷體" w:hAnsi="Times New Roman"/>
          <w:kern w:val="0"/>
          <w:sz w:val="32"/>
          <w:szCs w:val="32"/>
        </w:rPr>
      </w:pPr>
      <w:r w:rsidRPr="00A52C71">
        <w:rPr>
          <w:rFonts w:ascii="Times New Roman" w:eastAsia="標楷體" w:hAnsi="Times New Roman"/>
          <w:kern w:val="0"/>
          <w:sz w:val="32"/>
          <w:szCs w:val="32"/>
        </w:rPr>
        <w:t>申請日期：中華民國</w:t>
      </w:r>
      <w:r w:rsidRPr="00A52C71">
        <w:rPr>
          <w:rFonts w:ascii="Times New Roman" w:eastAsia="標楷體" w:hAnsi="Times New Roman"/>
          <w:kern w:val="0"/>
          <w:sz w:val="32"/>
          <w:szCs w:val="32"/>
        </w:rPr>
        <w:t>105</w:t>
      </w:r>
      <w:r w:rsidRPr="00A52C71">
        <w:rPr>
          <w:rFonts w:ascii="Times New Roman" w:eastAsia="標楷體" w:hAnsi="Times New Roman"/>
          <w:kern w:val="0"/>
          <w:sz w:val="32"/>
          <w:szCs w:val="32"/>
        </w:rPr>
        <w:t>年</w:t>
      </w:r>
      <w:r w:rsidR="00553BB2" w:rsidRPr="00A52C71">
        <w:rPr>
          <w:rFonts w:ascii="Times New Roman" w:eastAsia="標楷體" w:hAnsi="Times New Roman" w:hint="eastAsia"/>
          <w:kern w:val="0"/>
          <w:sz w:val="32"/>
          <w:szCs w:val="32"/>
        </w:rPr>
        <w:t>3</w:t>
      </w:r>
      <w:r w:rsidRPr="00A52C71">
        <w:rPr>
          <w:rFonts w:ascii="Times New Roman" w:eastAsia="標楷體" w:hAnsi="Times New Roman"/>
          <w:kern w:val="0"/>
          <w:sz w:val="32"/>
          <w:szCs w:val="32"/>
        </w:rPr>
        <w:t>月</w:t>
      </w:r>
      <w:r w:rsidR="00494B81">
        <w:rPr>
          <w:rFonts w:ascii="Times New Roman" w:eastAsia="標楷體" w:hAnsi="Times New Roman" w:hint="eastAsia"/>
          <w:kern w:val="0"/>
          <w:sz w:val="32"/>
          <w:szCs w:val="32"/>
        </w:rPr>
        <w:t>31</w:t>
      </w:r>
      <w:r w:rsidRPr="00A52C71">
        <w:rPr>
          <w:rFonts w:ascii="Times New Roman" w:eastAsia="標楷體" w:hAnsi="Times New Roman"/>
          <w:kern w:val="0"/>
          <w:sz w:val="32"/>
          <w:szCs w:val="32"/>
        </w:rPr>
        <w:t>日</w:t>
      </w:r>
    </w:p>
    <w:p w:rsidR="00553BB2" w:rsidRPr="00A52C71" w:rsidRDefault="00553BB2" w:rsidP="003F7DA3">
      <w:pPr>
        <w:widowControl/>
        <w:tabs>
          <w:tab w:val="left" w:pos="5993"/>
        </w:tabs>
        <w:snapToGrid w:val="0"/>
        <w:spacing w:line="360" w:lineRule="auto"/>
        <w:rPr>
          <w:rFonts w:ascii="Times New Roman" w:eastAsia="標楷體" w:hAnsi="Times New Roman"/>
          <w:sz w:val="48"/>
          <w:szCs w:val="48"/>
        </w:rPr>
      </w:pPr>
      <w:r w:rsidRPr="00A52C71">
        <w:rPr>
          <w:rFonts w:ascii="Times New Roman" w:eastAsia="標楷體" w:hAnsi="Times New Roman"/>
          <w:kern w:val="0"/>
          <w:sz w:val="48"/>
          <w:szCs w:val="48"/>
        </w:rPr>
        <w:tab/>
      </w:r>
    </w:p>
    <w:p w:rsidR="006F7C24" w:rsidRPr="00A52C71" w:rsidRDefault="006F7C24" w:rsidP="006F7C24">
      <w:pPr>
        <w:widowControl/>
        <w:snapToGrid w:val="0"/>
        <w:spacing w:line="360" w:lineRule="auto"/>
        <w:jc w:val="center"/>
        <w:rPr>
          <w:rFonts w:ascii="Times New Roman" w:eastAsia="標楷體" w:hAnsi="Times New Roman"/>
          <w:kern w:val="0"/>
          <w:sz w:val="40"/>
          <w:szCs w:val="40"/>
        </w:rPr>
      </w:pPr>
      <w:r w:rsidRPr="00A52C71">
        <w:rPr>
          <w:rFonts w:ascii="Times New Roman" w:eastAsia="標楷體" w:hAnsi="Times New Roman"/>
          <w:sz w:val="48"/>
          <w:szCs w:val="48"/>
        </w:rPr>
        <w:br w:type="page"/>
      </w:r>
      <w:r w:rsidRPr="00A52C71">
        <w:rPr>
          <w:rFonts w:ascii="Times New Roman" w:eastAsia="標楷體" w:hAnsi="Times New Roman"/>
          <w:kern w:val="0"/>
          <w:sz w:val="40"/>
          <w:szCs w:val="40"/>
        </w:rPr>
        <w:lastRenderedPageBreak/>
        <w:t>目</w:t>
      </w:r>
      <w:r w:rsidRPr="00A52C71">
        <w:rPr>
          <w:rFonts w:ascii="Times New Roman" w:eastAsia="標楷體" w:hAnsi="Times New Roman"/>
          <w:kern w:val="0"/>
          <w:sz w:val="40"/>
          <w:szCs w:val="40"/>
        </w:rPr>
        <w:t xml:space="preserve">   </w:t>
      </w:r>
      <w:r w:rsidRPr="00A52C71">
        <w:rPr>
          <w:rFonts w:ascii="Times New Roman" w:eastAsia="標楷體" w:hAnsi="Times New Roman"/>
          <w:kern w:val="0"/>
          <w:sz w:val="40"/>
          <w:szCs w:val="40"/>
        </w:rPr>
        <w:t>錄</w:t>
      </w:r>
    </w:p>
    <w:p w:rsidR="006F7C24" w:rsidRPr="00A52C71" w:rsidRDefault="006F7C24" w:rsidP="002A3E02">
      <w:pPr>
        <w:widowControl/>
        <w:numPr>
          <w:ilvl w:val="0"/>
          <w:numId w:val="1"/>
        </w:numPr>
        <w:tabs>
          <w:tab w:val="clear" w:pos="1080"/>
          <w:tab w:val="left" w:pos="567"/>
          <w:tab w:val="right" w:leader="hyphen" w:pos="8931"/>
        </w:tabs>
        <w:spacing w:line="360" w:lineRule="auto"/>
        <w:ind w:leftChars="100" w:left="720" w:rightChars="160" w:right="384"/>
        <w:rPr>
          <w:rFonts w:ascii="Times New Roman" w:eastAsia="標楷體" w:hAnsi="Times New Roman"/>
          <w:bCs/>
          <w:kern w:val="0"/>
          <w:sz w:val="28"/>
          <w:szCs w:val="28"/>
        </w:rPr>
      </w:pPr>
      <w:r w:rsidRPr="00A52C71">
        <w:rPr>
          <w:rFonts w:ascii="Times New Roman" w:eastAsia="標楷體" w:hAnsi="Times New Roman"/>
          <w:bCs/>
          <w:kern w:val="0"/>
          <w:sz w:val="28"/>
          <w:szCs w:val="28"/>
        </w:rPr>
        <w:t>高職優質化輔助計畫申請表</w:t>
      </w:r>
      <w:r w:rsidRPr="00A52C71">
        <w:rPr>
          <w:rFonts w:ascii="Times New Roman" w:eastAsia="標楷體" w:hAnsi="Times New Roman"/>
          <w:bCs/>
          <w:kern w:val="0"/>
          <w:sz w:val="28"/>
          <w:szCs w:val="28"/>
        </w:rPr>
        <w:tab/>
      </w:r>
      <w:r w:rsidR="0027151E" w:rsidRPr="00A52C71">
        <w:rPr>
          <w:rFonts w:ascii="Times New Roman" w:eastAsia="標楷體" w:hAnsi="Times New Roman" w:hint="eastAsia"/>
          <w:bCs/>
          <w:kern w:val="0"/>
          <w:sz w:val="28"/>
          <w:szCs w:val="28"/>
        </w:rPr>
        <w:t>1</w:t>
      </w:r>
    </w:p>
    <w:p w:rsidR="006F7C24" w:rsidRPr="00A52C71" w:rsidRDefault="006F7C24" w:rsidP="002A3E02">
      <w:pPr>
        <w:widowControl/>
        <w:numPr>
          <w:ilvl w:val="0"/>
          <w:numId w:val="1"/>
        </w:numPr>
        <w:tabs>
          <w:tab w:val="clear" w:pos="1080"/>
          <w:tab w:val="left" w:pos="567"/>
          <w:tab w:val="right" w:leader="hyphen" w:pos="8931"/>
        </w:tabs>
        <w:spacing w:line="360" w:lineRule="auto"/>
        <w:ind w:leftChars="100" w:left="720" w:rightChars="160" w:right="384"/>
        <w:rPr>
          <w:rFonts w:ascii="Times New Roman" w:eastAsia="標楷體" w:hAnsi="Times New Roman"/>
          <w:bCs/>
          <w:kern w:val="0"/>
          <w:sz w:val="28"/>
          <w:szCs w:val="28"/>
        </w:rPr>
      </w:pPr>
      <w:r w:rsidRPr="00A52C71">
        <w:rPr>
          <w:rFonts w:ascii="Times New Roman" w:eastAsia="標楷體" w:hAnsi="Times New Roman"/>
          <w:bCs/>
          <w:kern w:val="0"/>
          <w:sz w:val="28"/>
          <w:szCs w:val="28"/>
        </w:rPr>
        <w:t>最近一期學校評鑑結果</w:t>
      </w:r>
      <w:r w:rsidRPr="00A52C71">
        <w:rPr>
          <w:rFonts w:ascii="Times New Roman" w:eastAsia="標楷體" w:hAnsi="Times New Roman"/>
          <w:bCs/>
          <w:kern w:val="0"/>
          <w:sz w:val="28"/>
          <w:szCs w:val="28"/>
        </w:rPr>
        <w:tab/>
      </w:r>
      <w:r w:rsidR="0027151E" w:rsidRPr="00A52C71">
        <w:rPr>
          <w:rFonts w:ascii="Times New Roman" w:eastAsia="標楷體" w:hAnsi="Times New Roman" w:hint="eastAsia"/>
          <w:bCs/>
          <w:kern w:val="0"/>
          <w:sz w:val="28"/>
          <w:szCs w:val="28"/>
        </w:rPr>
        <w:t>2</w:t>
      </w:r>
    </w:p>
    <w:p w:rsidR="006F7C24" w:rsidRPr="00A52C71" w:rsidRDefault="006F7C24" w:rsidP="007369B0">
      <w:pPr>
        <w:widowControl/>
        <w:tabs>
          <w:tab w:val="left" w:leader="hyphen" w:pos="8100"/>
        </w:tabs>
        <w:spacing w:line="360" w:lineRule="auto"/>
        <w:ind w:leftChars="100" w:left="240" w:rightChars="160" w:right="384" w:firstLineChars="600" w:firstLine="1682"/>
        <w:rPr>
          <w:rFonts w:ascii="Times New Roman" w:eastAsia="標楷體" w:hAnsi="Times New Roman"/>
          <w:b/>
          <w:bCs/>
          <w:kern w:val="0"/>
          <w:sz w:val="28"/>
          <w:szCs w:val="28"/>
        </w:rPr>
      </w:pPr>
      <w:r w:rsidRPr="00A52C71">
        <w:rPr>
          <w:rFonts w:ascii="Times New Roman" w:eastAsia="標楷體" w:hAnsi="Times New Roman"/>
          <w:b/>
          <w:bCs/>
          <w:kern w:val="0"/>
          <w:sz w:val="28"/>
          <w:szCs w:val="28"/>
        </w:rPr>
        <w:t>（以下內文總頁數以</w:t>
      </w:r>
      <w:r w:rsidRPr="00A52C71">
        <w:rPr>
          <w:rFonts w:ascii="Times New Roman" w:eastAsia="標楷體" w:hAnsi="Times New Roman"/>
          <w:b/>
          <w:bCs/>
          <w:kern w:val="0"/>
          <w:sz w:val="28"/>
          <w:szCs w:val="28"/>
          <w:u w:val="single"/>
        </w:rPr>
        <w:t>15</w:t>
      </w:r>
      <w:r w:rsidRPr="00A52C71">
        <w:rPr>
          <w:rFonts w:ascii="Times New Roman" w:eastAsia="標楷體" w:hAnsi="Times New Roman"/>
          <w:b/>
          <w:bCs/>
          <w:kern w:val="0"/>
          <w:sz w:val="28"/>
          <w:szCs w:val="28"/>
        </w:rPr>
        <w:t>頁為限）</w:t>
      </w:r>
    </w:p>
    <w:p w:rsidR="006F7C24" w:rsidRPr="00A52C71" w:rsidRDefault="006F7C24" w:rsidP="007369B0">
      <w:pPr>
        <w:widowControl/>
        <w:tabs>
          <w:tab w:val="right" w:leader="hyphen" w:pos="8931"/>
        </w:tabs>
        <w:spacing w:line="360" w:lineRule="auto"/>
        <w:ind w:leftChars="100" w:left="240" w:rightChars="160" w:right="384"/>
        <w:rPr>
          <w:rFonts w:ascii="Times New Roman" w:eastAsia="標楷體" w:hAnsi="Times New Roman"/>
          <w:kern w:val="0"/>
          <w:sz w:val="28"/>
          <w:szCs w:val="28"/>
        </w:rPr>
      </w:pPr>
      <w:r w:rsidRPr="00A52C71">
        <w:rPr>
          <w:rFonts w:ascii="Times New Roman" w:eastAsia="標楷體" w:hAnsi="Times New Roman"/>
          <w:kern w:val="0"/>
          <w:sz w:val="28"/>
          <w:szCs w:val="28"/>
        </w:rPr>
        <w:t>壹、校務發展計畫概要（應含學校發展目標）</w:t>
      </w:r>
      <w:r w:rsidRPr="00A52C71">
        <w:rPr>
          <w:rFonts w:ascii="Times New Roman" w:eastAsia="標楷體" w:hAnsi="Times New Roman"/>
          <w:kern w:val="0"/>
          <w:sz w:val="28"/>
          <w:szCs w:val="28"/>
        </w:rPr>
        <w:tab/>
      </w:r>
      <w:r w:rsidR="0027151E" w:rsidRPr="00A52C71">
        <w:rPr>
          <w:rFonts w:ascii="Times New Roman" w:eastAsia="標楷體" w:hAnsi="Times New Roman" w:hint="eastAsia"/>
          <w:bCs/>
          <w:kern w:val="0"/>
          <w:sz w:val="28"/>
          <w:szCs w:val="28"/>
        </w:rPr>
        <w:t>3</w:t>
      </w:r>
    </w:p>
    <w:p w:rsidR="006F7C24" w:rsidRPr="00A52C71" w:rsidRDefault="006F7C24" w:rsidP="007369B0">
      <w:pPr>
        <w:widowControl/>
        <w:tabs>
          <w:tab w:val="right" w:leader="hyphen" w:pos="8931"/>
        </w:tabs>
        <w:spacing w:line="360" w:lineRule="auto"/>
        <w:ind w:leftChars="100" w:left="240" w:rightChars="160" w:right="384"/>
        <w:rPr>
          <w:rFonts w:ascii="Times New Roman" w:eastAsia="標楷體" w:hAnsi="Times New Roman"/>
          <w:kern w:val="0"/>
          <w:sz w:val="28"/>
          <w:szCs w:val="28"/>
        </w:rPr>
      </w:pPr>
      <w:r w:rsidRPr="00A52C71">
        <w:rPr>
          <w:rFonts w:ascii="Times New Roman" w:eastAsia="標楷體" w:hAnsi="Times New Roman"/>
          <w:kern w:val="0"/>
          <w:sz w:val="28"/>
          <w:szCs w:val="28"/>
        </w:rPr>
        <w:t>貳、學校現況</w:t>
      </w:r>
      <w:r w:rsidRPr="00A52C71">
        <w:rPr>
          <w:rFonts w:ascii="Times New Roman" w:eastAsia="標楷體" w:hAnsi="Times New Roman"/>
          <w:kern w:val="0"/>
          <w:sz w:val="28"/>
          <w:szCs w:val="28"/>
        </w:rPr>
        <w:t>SWOTS</w:t>
      </w:r>
      <w:r w:rsidRPr="00A52C71">
        <w:rPr>
          <w:rFonts w:ascii="Times New Roman" w:eastAsia="標楷體" w:hAnsi="Times New Roman"/>
          <w:kern w:val="0"/>
          <w:sz w:val="28"/>
          <w:szCs w:val="28"/>
        </w:rPr>
        <w:t>分析</w:t>
      </w:r>
      <w:r w:rsidRPr="00A52C71">
        <w:rPr>
          <w:rFonts w:ascii="Times New Roman" w:eastAsia="標楷體" w:hAnsi="Times New Roman"/>
          <w:kern w:val="0"/>
          <w:sz w:val="28"/>
          <w:szCs w:val="28"/>
        </w:rPr>
        <w:tab/>
      </w:r>
      <w:r w:rsidR="0027151E" w:rsidRPr="00A52C71">
        <w:rPr>
          <w:rFonts w:ascii="Times New Roman" w:eastAsia="標楷體" w:hAnsi="Times New Roman" w:hint="eastAsia"/>
          <w:bCs/>
          <w:kern w:val="0"/>
          <w:sz w:val="28"/>
          <w:szCs w:val="28"/>
        </w:rPr>
        <w:t>7</w:t>
      </w:r>
    </w:p>
    <w:p w:rsidR="006F7C24" w:rsidRPr="00A52C71" w:rsidRDefault="006F7C24" w:rsidP="007369B0">
      <w:pPr>
        <w:widowControl/>
        <w:tabs>
          <w:tab w:val="right" w:leader="hyphen" w:pos="8931"/>
        </w:tabs>
        <w:spacing w:line="360" w:lineRule="auto"/>
        <w:ind w:leftChars="100" w:left="240" w:rightChars="160" w:right="384"/>
        <w:rPr>
          <w:rFonts w:ascii="Times New Roman" w:eastAsia="標楷體" w:hAnsi="Times New Roman"/>
          <w:bCs/>
          <w:kern w:val="0"/>
          <w:sz w:val="28"/>
          <w:szCs w:val="28"/>
        </w:rPr>
      </w:pPr>
      <w:r w:rsidRPr="00A52C71">
        <w:rPr>
          <w:rFonts w:ascii="Times New Roman" w:eastAsia="標楷體" w:hAnsi="Times New Roman"/>
          <w:bCs/>
          <w:kern w:val="0"/>
          <w:sz w:val="28"/>
          <w:szCs w:val="28"/>
        </w:rPr>
        <w:t>參、</w:t>
      </w:r>
      <w:r w:rsidRPr="00A52C71">
        <w:rPr>
          <w:rFonts w:ascii="Times New Roman" w:eastAsia="標楷體" w:hAnsi="Times New Roman"/>
          <w:kern w:val="0"/>
          <w:sz w:val="28"/>
          <w:szCs w:val="28"/>
        </w:rPr>
        <w:t>規劃提升或改善的具體作法</w:t>
      </w:r>
      <w:r w:rsidRPr="00A52C71">
        <w:rPr>
          <w:rFonts w:ascii="Times New Roman" w:eastAsia="標楷體" w:hAnsi="Times New Roman"/>
          <w:bCs/>
          <w:kern w:val="0"/>
          <w:sz w:val="28"/>
          <w:szCs w:val="28"/>
        </w:rPr>
        <w:tab/>
      </w:r>
      <w:r w:rsidR="00C36942">
        <w:rPr>
          <w:rFonts w:ascii="Times New Roman" w:eastAsia="標楷體" w:hAnsi="Times New Roman" w:hint="eastAsia"/>
          <w:bCs/>
          <w:kern w:val="0"/>
          <w:sz w:val="28"/>
          <w:szCs w:val="28"/>
        </w:rPr>
        <w:t>9</w:t>
      </w:r>
    </w:p>
    <w:p w:rsidR="006F7C24" w:rsidRPr="00A52C71" w:rsidRDefault="006F7C24" w:rsidP="00664108">
      <w:pPr>
        <w:widowControl/>
        <w:tabs>
          <w:tab w:val="left" w:leader="hyphen" w:pos="8647"/>
        </w:tabs>
        <w:spacing w:line="360" w:lineRule="auto"/>
        <w:ind w:leftChars="100" w:left="1304" w:rightChars="250" w:right="600" w:hangingChars="380" w:hanging="1064"/>
        <w:rPr>
          <w:rFonts w:ascii="Times New Roman" w:eastAsia="標楷體" w:hAnsi="Times New Roman"/>
          <w:bCs/>
          <w:kern w:val="0"/>
          <w:sz w:val="28"/>
          <w:szCs w:val="28"/>
        </w:rPr>
      </w:pPr>
      <w:r w:rsidRPr="00A52C71">
        <w:rPr>
          <w:rFonts w:ascii="Times New Roman" w:eastAsia="標楷體" w:hAnsi="Times New Roman"/>
          <w:bCs/>
          <w:kern w:val="0"/>
          <w:sz w:val="28"/>
          <w:szCs w:val="28"/>
        </w:rPr>
        <w:sym w:font="Wingdings" w:char="F06C"/>
      </w:r>
      <w:r w:rsidRPr="00A52C71">
        <w:rPr>
          <w:rFonts w:ascii="Times New Roman" w:eastAsia="標楷體" w:hAnsi="Times New Roman"/>
          <w:bCs/>
          <w:kern w:val="0"/>
          <w:sz w:val="28"/>
          <w:szCs w:val="28"/>
        </w:rPr>
        <w:t xml:space="preserve">附表　</w:t>
      </w:r>
      <w:r w:rsidR="00C36942" w:rsidRPr="00A52C71">
        <w:rPr>
          <w:rFonts w:ascii="Times New Roman" w:eastAsia="標楷體" w:hAnsi="Times New Roman"/>
          <w:b/>
          <w:kern w:val="0"/>
          <w:sz w:val="28"/>
        </w:rPr>
        <w:t>方案量化指標之</w:t>
      </w:r>
      <w:r w:rsidR="00C36942" w:rsidRPr="00A52C71">
        <w:rPr>
          <w:rFonts w:ascii="Times New Roman" w:eastAsia="標楷體" w:hAnsi="Times New Roman" w:hint="eastAsia"/>
          <w:b/>
          <w:kern w:val="0"/>
          <w:sz w:val="28"/>
        </w:rPr>
        <w:t>學校現況範圍值及目標值</w:t>
      </w:r>
      <w:r w:rsidR="00664108" w:rsidRPr="00A52C71">
        <w:rPr>
          <w:rFonts w:ascii="Times New Roman" w:eastAsia="標楷體" w:hAnsi="Times New Roman"/>
          <w:bCs/>
          <w:kern w:val="0"/>
          <w:sz w:val="28"/>
          <w:szCs w:val="28"/>
        </w:rPr>
        <w:tab/>
      </w:r>
      <w:r w:rsidR="00C36942">
        <w:rPr>
          <w:rFonts w:ascii="Times New Roman" w:eastAsia="標楷體" w:hAnsi="Times New Roman" w:hint="eastAsia"/>
          <w:bCs/>
          <w:kern w:val="0"/>
          <w:sz w:val="28"/>
          <w:szCs w:val="28"/>
        </w:rPr>
        <w:t>1</w:t>
      </w:r>
      <w:r w:rsidR="00F55F49">
        <w:rPr>
          <w:rFonts w:ascii="Times New Roman" w:eastAsia="標楷體" w:hAnsi="Times New Roman" w:hint="eastAsia"/>
          <w:bCs/>
          <w:kern w:val="0"/>
          <w:sz w:val="28"/>
          <w:szCs w:val="28"/>
        </w:rPr>
        <w:t>5</w:t>
      </w:r>
    </w:p>
    <w:p w:rsidR="006F7C24" w:rsidRPr="00A52C71" w:rsidRDefault="00664108" w:rsidP="006F7C24">
      <w:pPr>
        <w:widowControl/>
        <w:tabs>
          <w:tab w:val="left" w:leader="hyphen" w:pos="8100"/>
        </w:tabs>
        <w:snapToGrid w:val="0"/>
        <w:spacing w:afterLines="50" w:after="180" w:line="360" w:lineRule="auto"/>
        <w:ind w:leftChars="449" w:left="1078" w:rightChars="160" w:right="384"/>
        <w:rPr>
          <w:rFonts w:eastAsia="標楷體"/>
          <w:bCs/>
          <w:kern w:val="0"/>
          <w:sz w:val="28"/>
          <w:szCs w:val="28"/>
        </w:rPr>
      </w:pPr>
      <w:r w:rsidRPr="00A52C71">
        <w:rPr>
          <w:rFonts w:ascii="Times New Roman" w:eastAsia="標楷體" w:hAnsi="Times New Roman"/>
          <w:bCs/>
          <w:noProof/>
          <w:kern w:val="0"/>
          <w:sz w:val="28"/>
          <w:szCs w:val="28"/>
        </w:rPr>
        <w:drawing>
          <wp:anchor distT="0" distB="0" distL="114300" distR="114300" simplePos="0" relativeHeight="251658752" behindDoc="0" locked="0" layoutInCell="1" allowOverlap="1" wp14:anchorId="35D34F16" wp14:editId="068DD22B">
            <wp:simplePos x="0" y="0"/>
            <wp:positionH relativeFrom="column">
              <wp:posOffset>938795</wp:posOffset>
            </wp:positionH>
            <wp:positionV relativeFrom="paragraph">
              <wp:posOffset>1541780</wp:posOffset>
            </wp:positionV>
            <wp:extent cx="4417857" cy="3307663"/>
            <wp:effectExtent l="0" t="0" r="1905" b="762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hs-do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17857" cy="3307663"/>
                    </a:xfrm>
                    <a:prstGeom prst="rect">
                      <a:avLst/>
                    </a:prstGeom>
                  </pic:spPr>
                </pic:pic>
              </a:graphicData>
            </a:graphic>
            <wp14:sizeRelH relativeFrom="page">
              <wp14:pctWidth>0</wp14:pctWidth>
            </wp14:sizeRelH>
            <wp14:sizeRelV relativeFrom="page">
              <wp14:pctHeight>0</wp14:pctHeight>
            </wp14:sizeRelV>
          </wp:anchor>
        </w:drawing>
      </w:r>
    </w:p>
    <w:p w:rsidR="00A10FD5" w:rsidRPr="00A52C71" w:rsidRDefault="00A10FD5" w:rsidP="006F7C24">
      <w:pPr>
        <w:widowControl/>
        <w:snapToGrid w:val="0"/>
        <w:jc w:val="center"/>
        <w:rPr>
          <w:rFonts w:eastAsia="標楷體"/>
          <w:kern w:val="0"/>
          <w:sz w:val="48"/>
          <w:szCs w:val="48"/>
        </w:rPr>
        <w:sectPr w:rsidR="00A10FD5" w:rsidRPr="00A52C71" w:rsidSect="00553BB2">
          <w:footerReference w:type="default" r:id="rId11"/>
          <w:pgSz w:w="11906" w:h="16838"/>
          <w:pgMar w:top="1134" w:right="1134" w:bottom="1134" w:left="1134" w:header="851" w:footer="992" w:gutter="0"/>
          <w:pgNumType w:fmt="lowerRoman" w:start="1"/>
          <w:cols w:space="425"/>
          <w:docGrid w:type="lines" w:linePitch="360"/>
        </w:sectPr>
      </w:pPr>
    </w:p>
    <w:p w:rsidR="006F7C24" w:rsidRPr="00A52C71" w:rsidRDefault="006F7C24" w:rsidP="006F7C24">
      <w:pPr>
        <w:widowControl/>
        <w:snapToGrid w:val="0"/>
        <w:jc w:val="center"/>
        <w:rPr>
          <w:rFonts w:eastAsia="標楷體"/>
          <w:b/>
          <w:bCs/>
          <w:kern w:val="0"/>
          <w:sz w:val="36"/>
          <w:szCs w:val="36"/>
        </w:rPr>
      </w:pPr>
      <w:r w:rsidRPr="00A52C71">
        <w:rPr>
          <w:rFonts w:eastAsia="標楷體" w:hAnsi="標楷體"/>
          <w:b/>
          <w:bCs/>
          <w:kern w:val="0"/>
          <w:sz w:val="36"/>
          <w:szCs w:val="36"/>
        </w:rPr>
        <w:lastRenderedPageBreak/>
        <w:t>高職優質化輔助計畫申請表</w:t>
      </w:r>
    </w:p>
    <w:tbl>
      <w:tblPr>
        <w:tblW w:w="4965"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303"/>
        <w:gridCol w:w="1241"/>
        <w:gridCol w:w="992"/>
        <w:gridCol w:w="148"/>
        <w:gridCol w:w="1004"/>
        <w:gridCol w:w="1411"/>
        <w:gridCol w:w="8"/>
        <w:gridCol w:w="1425"/>
        <w:gridCol w:w="2366"/>
      </w:tblGrid>
      <w:tr w:rsidR="00A52C71" w:rsidRPr="00A52C71" w:rsidTr="00C55B1B">
        <w:trPr>
          <w:trHeight w:val="567"/>
          <w:jc w:val="center"/>
        </w:trPr>
        <w:tc>
          <w:tcPr>
            <w:tcW w:w="658" w:type="pct"/>
            <w:tcMar>
              <w:top w:w="0" w:type="dxa"/>
              <w:left w:w="108" w:type="dxa"/>
              <w:bottom w:w="0" w:type="dxa"/>
              <w:right w:w="108" w:type="dxa"/>
            </w:tcMar>
            <w:vAlign w:val="center"/>
          </w:tcPr>
          <w:p w:rsidR="00553BB2" w:rsidRPr="00A52C71" w:rsidRDefault="00553BB2" w:rsidP="00553BB2">
            <w:pPr>
              <w:widowControl/>
              <w:snapToGrid w:val="0"/>
              <w:jc w:val="center"/>
              <w:rPr>
                <w:rFonts w:ascii="標楷體" w:eastAsia="標楷體" w:hAnsi="標楷體"/>
                <w:kern w:val="0"/>
              </w:rPr>
            </w:pPr>
            <w:r w:rsidRPr="00A52C71">
              <w:rPr>
                <w:rFonts w:ascii="標楷體" w:eastAsia="標楷體" w:hAnsi="標楷體"/>
                <w:kern w:val="0"/>
              </w:rPr>
              <w:t>學校名稱</w:t>
            </w:r>
          </w:p>
        </w:tc>
        <w:tc>
          <w:tcPr>
            <w:tcW w:w="4342" w:type="pct"/>
            <w:gridSpan w:val="8"/>
            <w:tcMar>
              <w:top w:w="0" w:type="dxa"/>
              <w:left w:w="108" w:type="dxa"/>
              <w:bottom w:w="0" w:type="dxa"/>
              <w:right w:w="108" w:type="dxa"/>
            </w:tcMar>
            <w:vAlign w:val="center"/>
          </w:tcPr>
          <w:p w:rsidR="00553BB2" w:rsidRPr="00A52C71" w:rsidRDefault="00553BB2" w:rsidP="00553BB2">
            <w:pPr>
              <w:widowControl/>
              <w:snapToGrid w:val="0"/>
              <w:jc w:val="both"/>
              <w:rPr>
                <w:rFonts w:ascii="標楷體" w:eastAsia="標楷體" w:hAnsi="標楷體"/>
                <w:kern w:val="0"/>
              </w:rPr>
            </w:pPr>
            <w:r w:rsidRPr="00A52C71">
              <w:rPr>
                <w:rFonts w:ascii="標楷體" w:eastAsia="標楷體" w:hAnsi="標楷體" w:hint="eastAsia"/>
                <w:kern w:val="0"/>
              </w:rPr>
              <w:t>臺北市立士林高級商業職業學校</w:t>
            </w:r>
          </w:p>
        </w:tc>
      </w:tr>
      <w:tr w:rsidR="00A52C71" w:rsidRPr="00A52C71" w:rsidTr="00C55B1B">
        <w:trPr>
          <w:trHeight w:val="567"/>
          <w:jc w:val="center"/>
        </w:trPr>
        <w:tc>
          <w:tcPr>
            <w:tcW w:w="658" w:type="pct"/>
            <w:tcBorders>
              <w:bottom w:val="single" w:sz="4" w:space="0" w:color="auto"/>
            </w:tcBorders>
            <w:tcMar>
              <w:top w:w="0" w:type="dxa"/>
              <w:left w:w="108" w:type="dxa"/>
              <w:bottom w:w="0" w:type="dxa"/>
              <w:right w:w="108" w:type="dxa"/>
            </w:tcMar>
            <w:vAlign w:val="center"/>
          </w:tcPr>
          <w:p w:rsidR="00553BB2" w:rsidRPr="00A52C71" w:rsidRDefault="00553BB2" w:rsidP="00553BB2">
            <w:pPr>
              <w:widowControl/>
              <w:snapToGrid w:val="0"/>
              <w:jc w:val="center"/>
              <w:rPr>
                <w:rFonts w:ascii="標楷體" w:eastAsia="標楷體" w:hAnsi="標楷體"/>
                <w:kern w:val="0"/>
              </w:rPr>
            </w:pPr>
            <w:r w:rsidRPr="00A52C71">
              <w:rPr>
                <w:rFonts w:ascii="標楷體" w:eastAsia="標楷體" w:hAnsi="標楷體"/>
                <w:kern w:val="0"/>
              </w:rPr>
              <w:t>學校地址</w:t>
            </w:r>
          </w:p>
        </w:tc>
        <w:tc>
          <w:tcPr>
            <w:tcW w:w="4342" w:type="pct"/>
            <w:gridSpan w:val="8"/>
            <w:tcMar>
              <w:top w:w="0" w:type="dxa"/>
              <w:left w:w="108" w:type="dxa"/>
              <w:bottom w:w="0" w:type="dxa"/>
              <w:right w:w="108" w:type="dxa"/>
            </w:tcMar>
            <w:vAlign w:val="center"/>
          </w:tcPr>
          <w:p w:rsidR="00553BB2" w:rsidRPr="00A52C71" w:rsidRDefault="00553BB2" w:rsidP="00553BB2">
            <w:pPr>
              <w:widowControl/>
              <w:snapToGrid w:val="0"/>
              <w:jc w:val="both"/>
              <w:rPr>
                <w:rFonts w:ascii="標楷體" w:eastAsia="標楷體" w:hAnsi="標楷體"/>
                <w:kern w:val="0"/>
              </w:rPr>
            </w:pPr>
            <w:r w:rsidRPr="00A52C71">
              <w:rPr>
                <w:rFonts w:ascii="標楷體" w:eastAsia="標楷體" w:hAnsi="標楷體" w:hint="eastAsia"/>
                <w:kern w:val="0"/>
              </w:rPr>
              <w:t>11165 台北市士商路150號</w:t>
            </w:r>
          </w:p>
        </w:tc>
      </w:tr>
      <w:tr w:rsidR="00A52C71" w:rsidRPr="00A52C71" w:rsidTr="00C55B1B">
        <w:trPr>
          <w:cantSplit/>
          <w:trHeight w:val="20"/>
          <w:jc w:val="center"/>
        </w:trPr>
        <w:tc>
          <w:tcPr>
            <w:tcW w:w="658" w:type="pct"/>
            <w:vMerge w:val="restart"/>
            <w:tcBorders>
              <w:top w:val="single" w:sz="4" w:space="0" w:color="auto"/>
            </w:tcBorders>
            <w:textDirection w:val="tbRlV"/>
            <w:vAlign w:val="center"/>
          </w:tcPr>
          <w:p w:rsidR="006F7C24" w:rsidRPr="00A52C71" w:rsidRDefault="006F7C24" w:rsidP="00EA0CC6">
            <w:pPr>
              <w:snapToGrid w:val="0"/>
              <w:spacing w:beforeLines="100" w:before="240" w:afterLines="100" w:after="240"/>
              <w:ind w:left="113" w:right="113"/>
              <w:jc w:val="center"/>
              <w:rPr>
                <w:rFonts w:ascii="標楷體" w:eastAsia="標楷體" w:hAnsi="標楷體"/>
                <w:kern w:val="0"/>
              </w:rPr>
            </w:pPr>
            <w:r w:rsidRPr="00A52C71">
              <w:rPr>
                <w:rFonts w:ascii="標楷體" w:eastAsia="標楷體" w:hAnsi="標楷體"/>
                <w:kern w:val="0"/>
              </w:rPr>
              <w:t>學校資料</w:t>
            </w:r>
          </w:p>
        </w:tc>
        <w:tc>
          <w:tcPr>
            <w:tcW w:w="627" w:type="pct"/>
            <w:vMerge w:val="restart"/>
            <w:tcBorders>
              <w:right w:val="single" w:sz="4" w:space="0" w:color="auto"/>
            </w:tcBorders>
            <w:tcMar>
              <w:top w:w="0" w:type="dxa"/>
              <w:left w:w="108" w:type="dxa"/>
              <w:bottom w:w="0" w:type="dxa"/>
              <w:right w:w="108" w:type="dxa"/>
            </w:tcMar>
            <w:vAlign w:val="center"/>
          </w:tcPr>
          <w:p w:rsidR="006F7C24" w:rsidRPr="00A52C71" w:rsidRDefault="006F7C24" w:rsidP="00EA0CC6">
            <w:pPr>
              <w:widowControl/>
              <w:snapToGrid w:val="0"/>
              <w:spacing w:beforeLines="25" w:before="60" w:afterLines="25" w:after="60"/>
              <w:jc w:val="center"/>
              <w:rPr>
                <w:rFonts w:ascii="標楷體" w:eastAsia="標楷體" w:hAnsi="標楷體"/>
                <w:kern w:val="0"/>
              </w:rPr>
            </w:pPr>
            <w:r w:rsidRPr="00A52C71">
              <w:rPr>
                <w:rFonts w:ascii="標楷體" w:eastAsia="標楷體" w:hAnsi="標楷體"/>
                <w:kern w:val="0"/>
              </w:rPr>
              <w:t>班級數</w:t>
            </w:r>
          </w:p>
        </w:tc>
        <w:tc>
          <w:tcPr>
            <w:tcW w:w="575" w:type="pct"/>
            <w:gridSpan w:val="2"/>
            <w:vMerge w:val="restart"/>
            <w:tcBorders>
              <w:left w:val="single" w:sz="4" w:space="0" w:color="auto"/>
            </w:tcBorders>
            <w:vAlign w:val="center"/>
          </w:tcPr>
          <w:p w:rsidR="006F7C24" w:rsidRPr="00A52C71" w:rsidRDefault="00553BB2" w:rsidP="00EA0CC6">
            <w:pPr>
              <w:widowControl/>
              <w:snapToGrid w:val="0"/>
              <w:spacing w:beforeLines="25" w:before="60" w:afterLines="25" w:after="60"/>
              <w:jc w:val="center"/>
              <w:rPr>
                <w:rFonts w:ascii="標楷體" w:eastAsia="標楷體" w:hAnsi="標楷體"/>
                <w:kern w:val="0"/>
              </w:rPr>
            </w:pPr>
            <w:r w:rsidRPr="00A52C71">
              <w:rPr>
                <w:rFonts w:ascii="標楷體" w:eastAsia="標楷體" w:hAnsi="標楷體" w:hint="eastAsia"/>
                <w:kern w:val="0"/>
              </w:rPr>
              <w:t>9</w:t>
            </w:r>
            <w:r w:rsidR="003D1AD3" w:rsidRPr="00A52C71">
              <w:rPr>
                <w:rFonts w:ascii="標楷體" w:eastAsia="標楷體" w:hAnsi="標楷體" w:hint="eastAsia"/>
                <w:kern w:val="0"/>
              </w:rPr>
              <w:t>0</w:t>
            </w:r>
          </w:p>
        </w:tc>
        <w:tc>
          <w:tcPr>
            <w:tcW w:w="507" w:type="pct"/>
            <w:tcBorders>
              <w:bottom w:val="single" w:sz="4" w:space="0" w:color="auto"/>
              <w:right w:val="single" w:sz="4" w:space="0" w:color="auto"/>
            </w:tcBorders>
            <w:tcMar>
              <w:top w:w="0" w:type="dxa"/>
              <w:left w:w="108" w:type="dxa"/>
              <w:bottom w:w="0" w:type="dxa"/>
              <w:right w:w="108" w:type="dxa"/>
            </w:tcMar>
            <w:vAlign w:val="center"/>
          </w:tcPr>
          <w:p w:rsidR="006F7C24" w:rsidRPr="00A52C71" w:rsidRDefault="006F7C24" w:rsidP="00EA0CC6">
            <w:pPr>
              <w:widowControl/>
              <w:snapToGrid w:val="0"/>
              <w:spacing w:beforeLines="25" w:before="60" w:afterLines="25" w:after="60"/>
              <w:jc w:val="center"/>
              <w:rPr>
                <w:rFonts w:ascii="標楷體" w:eastAsia="標楷體" w:hAnsi="標楷體"/>
                <w:kern w:val="0"/>
              </w:rPr>
            </w:pPr>
            <w:r w:rsidRPr="00A52C71">
              <w:rPr>
                <w:rFonts w:ascii="標楷體" w:eastAsia="標楷體" w:hAnsi="標楷體" w:hint="eastAsia"/>
                <w:kern w:val="0"/>
              </w:rPr>
              <w:t>高中部</w:t>
            </w:r>
          </w:p>
        </w:tc>
        <w:tc>
          <w:tcPr>
            <w:tcW w:w="717" w:type="pct"/>
            <w:gridSpan w:val="2"/>
            <w:tcBorders>
              <w:left w:val="single" w:sz="4" w:space="0" w:color="auto"/>
              <w:bottom w:val="single" w:sz="4" w:space="0" w:color="auto"/>
            </w:tcBorders>
            <w:vAlign w:val="center"/>
          </w:tcPr>
          <w:p w:rsidR="006F7C24" w:rsidRPr="00A52C71" w:rsidRDefault="00553BB2" w:rsidP="00EA0CC6">
            <w:pPr>
              <w:widowControl/>
              <w:snapToGrid w:val="0"/>
              <w:spacing w:beforeLines="25" w:before="60" w:afterLines="25" w:after="60"/>
              <w:jc w:val="center"/>
              <w:rPr>
                <w:rFonts w:ascii="標楷體" w:eastAsia="標楷體" w:hAnsi="標楷體"/>
                <w:kern w:val="0"/>
              </w:rPr>
            </w:pPr>
            <w:r w:rsidRPr="00A52C71">
              <w:rPr>
                <w:rFonts w:ascii="標楷體" w:eastAsia="標楷體" w:hAnsi="標楷體" w:hint="eastAsia"/>
                <w:kern w:val="0"/>
              </w:rPr>
              <w:t>3</w:t>
            </w:r>
            <w:r w:rsidR="004119E4" w:rsidRPr="00A52C71">
              <w:rPr>
                <w:rFonts w:ascii="標楷體" w:eastAsia="標楷體" w:hAnsi="標楷體" w:hint="eastAsia"/>
                <w:kern w:val="0"/>
              </w:rPr>
              <w:t>(體育班)</w:t>
            </w:r>
          </w:p>
        </w:tc>
        <w:tc>
          <w:tcPr>
            <w:tcW w:w="1916" w:type="pct"/>
            <w:gridSpan w:val="2"/>
            <w:vMerge w:val="restart"/>
            <w:vAlign w:val="center"/>
          </w:tcPr>
          <w:p w:rsidR="006F7C24" w:rsidRPr="00A52C71" w:rsidRDefault="006F7C24" w:rsidP="006F7C24">
            <w:pPr>
              <w:widowControl/>
              <w:snapToGrid w:val="0"/>
              <w:ind w:left="176" w:hangingChars="80" w:hanging="176"/>
              <w:jc w:val="both"/>
              <w:rPr>
                <w:rFonts w:eastAsia="標楷體"/>
                <w:kern w:val="0"/>
                <w:sz w:val="22"/>
              </w:rPr>
            </w:pPr>
            <w:r w:rsidRPr="00A52C71">
              <w:rPr>
                <w:rFonts w:eastAsia="標楷體"/>
                <w:kern w:val="0"/>
                <w:sz w:val="22"/>
              </w:rPr>
              <w:t>1.</w:t>
            </w:r>
            <w:r w:rsidRPr="00A52C71">
              <w:rPr>
                <w:rFonts w:eastAsia="標楷體"/>
                <w:kern w:val="0"/>
                <w:sz w:val="22"/>
              </w:rPr>
              <w:t>含全校日夜間及進修學校等核定之全校編制班之班級總數和學生總人數。</w:t>
            </w:r>
          </w:p>
          <w:p w:rsidR="006F7C24" w:rsidRPr="00A52C71" w:rsidRDefault="006F7C24" w:rsidP="006F7C24">
            <w:pPr>
              <w:widowControl/>
              <w:snapToGrid w:val="0"/>
              <w:ind w:left="176" w:hangingChars="80" w:hanging="176"/>
              <w:jc w:val="both"/>
              <w:rPr>
                <w:rFonts w:ascii="標楷體" w:eastAsia="標楷體" w:hAnsi="標楷體"/>
                <w:kern w:val="0"/>
                <w:sz w:val="22"/>
              </w:rPr>
            </w:pPr>
            <w:r w:rsidRPr="00A52C71">
              <w:rPr>
                <w:rFonts w:eastAsia="標楷體"/>
                <w:kern w:val="0"/>
                <w:sz w:val="22"/>
              </w:rPr>
              <w:t>2.</w:t>
            </w:r>
            <w:r w:rsidRPr="00A52C71">
              <w:rPr>
                <w:rFonts w:eastAsia="標楷體"/>
                <w:kern w:val="0"/>
                <w:sz w:val="22"/>
              </w:rPr>
              <w:t>綜合高中二、三年級專門學程併入高職部計算。</w:t>
            </w:r>
          </w:p>
        </w:tc>
      </w:tr>
      <w:tr w:rsidR="00A52C71" w:rsidRPr="00A52C71" w:rsidTr="00C55B1B">
        <w:trPr>
          <w:cantSplit/>
          <w:trHeight w:val="20"/>
          <w:jc w:val="center"/>
        </w:trPr>
        <w:tc>
          <w:tcPr>
            <w:tcW w:w="658" w:type="pct"/>
            <w:vMerge/>
            <w:tcBorders>
              <w:top w:val="single" w:sz="4" w:space="0" w:color="auto"/>
            </w:tcBorders>
            <w:textDirection w:val="tbRlV"/>
            <w:vAlign w:val="center"/>
          </w:tcPr>
          <w:p w:rsidR="006F7C24" w:rsidRPr="00A52C71" w:rsidRDefault="006F7C24" w:rsidP="00EA0CC6">
            <w:pPr>
              <w:snapToGrid w:val="0"/>
              <w:spacing w:beforeLines="100" w:before="240" w:afterLines="100" w:after="240"/>
              <w:ind w:left="113" w:right="113"/>
              <w:jc w:val="center"/>
              <w:rPr>
                <w:rFonts w:ascii="標楷體" w:eastAsia="標楷體" w:hAnsi="標楷體"/>
                <w:kern w:val="0"/>
              </w:rPr>
            </w:pPr>
          </w:p>
        </w:tc>
        <w:tc>
          <w:tcPr>
            <w:tcW w:w="627" w:type="pct"/>
            <w:vMerge/>
            <w:tcBorders>
              <w:right w:val="single" w:sz="4" w:space="0" w:color="auto"/>
            </w:tcBorders>
            <w:tcMar>
              <w:top w:w="0" w:type="dxa"/>
              <w:left w:w="108" w:type="dxa"/>
              <w:bottom w:w="0" w:type="dxa"/>
              <w:right w:w="108" w:type="dxa"/>
            </w:tcMar>
            <w:vAlign w:val="center"/>
          </w:tcPr>
          <w:p w:rsidR="006F7C24" w:rsidRPr="00A52C71" w:rsidRDefault="006F7C24" w:rsidP="00EA0CC6">
            <w:pPr>
              <w:widowControl/>
              <w:snapToGrid w:val="0"/>
              <w:spacing w:beforeLines="25" w:before="60" w:afterLines="25" w:after="60"/>
              <w:jc w:val="center"/>
              <w:rPr>
                <w:rFonts w:ascii="標楷體" w:eastAsia="標楷體" w:hAnsi="標楷體"/>
                <w:kern w:val="0"/>
              </w:rPr>
            </w:pPr>
          </w:p>
        </w:tc>
        <w:tc>
          <w:tcPr>
            <w:tcW w:w="575" w:type="pct"/>
            <w:gridSpan w:val="2"/>
            <w:vMerge/>
            <w:tcBorders>
              <w:left w:val="single" w:sz="4" w:space="0" w:color="auto"/>
            </w:tcBorders>
            <w:vAlign w:val="center"/>
          </w:tcPr>
          <w:p w:rsidR="006F7C24" w:rsidRPr="00A52C71" w:rsidRDefault="006F7C24" w:rsidP="00EA0CC6">
            <w:pPr>
              <w:widowControl/>
              <w:snapToGrid w:val="0"/>
              <w:spacing w:beforeLines="25" w:before="60" w:afterLines="25" w:after="60"/>
              <w:jc w:val="center"/>
              <w:rPr>
                <w:rFonts w:ascii="標楷體" w:eastAsia="標楷體" w:hAnsi="標楷體"/>
                <w:kern w:val="0"/>
              </w:rPr>
            </w:pPr>
          </w:p>
        </w:tc>
        <w:tc>
          <w:tcPr>
            <w:tcW w:w="507" w:type="pct"/>
            <w:tcBorders>
              <w:top w:val="single" w:sz="4" w:space="0" w:color="auto"/>
              <w:right w:val="single" w:sz="4" w:space="0" w:color="auto"/>
            </w:tcBorders>
            <w:tcMar>
              <w:top w:w="0" w:type="dxa"/>
              <w:left w:w="108" w:type="dxa"/>
              <w:bottom w:w="0" w:type="dxa"/>
              <w:right w:w="108" w:type="dxa"/>
            </w:tcMar>
            <w:vAlign w:val="center"/>
          </w:tcPr>
          <w:p w:rsidR="006F7C24" w:rsidRPr="00A52C71" w:rsidRDefault="006F7C24" w:rsidP="00EA0CC6">
            <w:pPr>
              <w:widowControl/>
              <w:snapToGrid w:val="0"/>
              <w:spacing w:beforeLines="25" w:before="60" w:afterLines="25" w:after="60"/>
              <w:jc w:val="center"/>
              <w:rPr>
                <w:rFonts w:ascii="標楷體" w:eastAsia="標楷體" w:hAnsi="標楷體"/>
                <w:kern w:val="0"/>
              </w:rPr>
            </w:pPr>
            <w:r w:rsidRPr="00A52C71">
              <w:rPr>
                <w:rFonts w:ascii="標楷體" w:eastAsia="標楷體" w:hAnsi="標楷體" w:hint="eastAsia"/>
                <w:kern w:val="0"/>
              </w:rPr>
              <w:t>高職部</w:t>
            </w:r>
          </w:p>
        </w:tc>
        <w:tc>
          <w:tcPr>
            <w:tcW w:w="717" w:type="pct"/>
            <w:gridSpan w:val="2"/>
            <w:tcBorders>
              <w:top w:val="single" w:sz="4" w:space="0" w:color="auto"/>
              <w:left w:val="single" w:sz="4" w:space="0" w:color="auto"/>
            </w:tcBorders>
            <w:vAlign w:val="center"/>
          </w:tcPr>
          <w:p w:rsidR="006F7C24" w:rsidRPr="00A52C71" w:rsidRDefault="00553BB2" w:rsidP="00EA0CC6">
            <w:pPr>
              <w:widowControl/>
              <w:snapToGrid w:val="0"/>
              <w:spacing w:beforeLines="25" w:before="60" w:afterLines="25" w:after="60"/>
              <w:jc w:val="center"/>
              <w:rPr>
                <w:rFonts w:ascii="標楷體" w:eastAsia="標楷體" w:hAnsi="標楷體"/>
                <w:kern w:val="0"/>
              </w:rPr>
            </w:pPr>
            <w:r w:rsidRPr="00A52C71">
              <w:rPr>
                <w:rFonts w:ascii="標楷體" w:eastAsia="標楷體" w:hAnsi="標楷體" w:hint="eastAsia"/>
                <w:kern w:val="0"/>
              </w:rPr>
              <w:t>87</w:t>
            </w:r>
          </w:p>
        </w:tc>
        <w:tc>
          <w:tcPr>
            <w:tcW w:w="1916" w:type="pct"/>
            <w:gridSpan w:val="2"/>
            <w:vMerge/>
            <w:vAlign w:val="center"/>
          </w:tcPr>
          <w:p w:rsidR="006F7C24" w:rsidRPr="00A52C71" w:rsidRDefault="006F7C24" w:rsidP="006F7C24">
            <w:pPr>
              <w:widowControl/>
              <w:snapToGrid w:val="0"/>
              <w:jc w:val="both"/>
              <w:rPr>
                <w:rFonts w:ascii="標楷體" w:eastAsia="標楷體" w:hAnsi="標楷體"/>
                <w:kern w:val="0"/>
                <w:sz w:val="22"/>
              </w:rPr>
            </w:pPr>
          </w:p>
        </w:tc>
      </w:tr>
      <w:tr w:rsidR="00A52C71" w:rsidRPr="00A52C71" w:rsidTr="00C55B1B">
        <w:trPr>
          <w:cantSplit/>
          <w:trHeight w:val="20"/>
          <w:jc w:val="center"/>
        </w:trPr>
        <w:tc>
          <w:tcPr>
            <w:tcW w:w="658" w:type="pct"/>
            <w:vMerge/>
            <w:vAlign w:val="center"/>
          </w:tcPr>
          <w:p w:rsidR="006F7C24" w:rsidRPr="00A52C71" w:rsidRDefault="006F7C24" w:rsidP="006F7C24">
            <w:pPr>
              <w:widowControl/>
              <w:snapToGrid w:val="0"/>
              <w:rPr>
                <w:rFonts w:ascii="標楷體" w:eastAsia="標楷體" w:hAnsi="標楷體"/>
                <w:kern w:val="0"/>
              </w:rPr>
            </w:pPr>
          </w:p>
        </w:tc>
        <w:tc>
          <w:tcPr>
            <w:tcW w:w="627" w:type="pct"/>
            <w:vMerge w:val="restart"/>
            <w:tcBorders>
              <w:right w:val="single" w:sz="4" w:space="0" w:color="auto"/>
            </w:tcBorders>
            <w:tcMar>
              <w:top w:w="0" w:type="dxa"/>
              <w:left w:w="108" w:type="dxa"/>
              <w:bottom w:w="0" w:type="dxa"/>
              <w:right w:w="108" w:type="dxa"/>
            </w:tcMar>
            <w:vAlign w:val="center"/>
          </w:tcPr>
          <w:p w:rsidR="006F7C24" w:rsidRPr="00A52C71" w:rsidRDefault="006F7C24" w:rsidP="00EA0CC6">
            <w:pPr>
              <w:widowControl/>
              <w:snapToGrid w:val="0"/>
              <w:spacing w:beforeLines="25" w:before="60" w:afterLines="25" w:after="60"/>
              <w:jc w:val="center"/>
              <w:rPr>
                <w:rFonts w:ascii="標楷體" w:eastAsia="標楷體" w:hAnsi="標楷體"/>
                <w:kern w:val="0"/>
              </w:rPr>
            </w:pPr>
            <w:r w:rsidRPr="00A52C71">
              <w:rPr>
                <w:rFonts w:ascii="標楷體" w:eastAsia="標楷體" w:hAnsi="標楷體"/>
                <w:kern w:val="0"/>
              </w:rPr>
              <w:t>學生數</w:t>
            </w:r>
          </w:p>
        </w:tc>
        <w:tc>
          <w:tcPr>
            <w:tcW w:w="575" w:type="pct"/>
            <w:gridSpan w:val="2"/>
            <w:vMerge w:val="restart"/>
            <w:tcBorders>
              <w:left w:val="single" w:sz="4" w:space="0" w:color="auto"/>
            </w:tcBorders>
            <w:vAlign w:val="center"/>
          </w:tcPr>
          <w:p w:rsidR="006F7C24" w:rsidRPr="00A52C71" w:rsidRDefault="00664108" w:rsidP="00EA0CC6">
            <w:pPr>
              <w:widowControl/>
              <w:snapToGrid w:val="0"/>
              <w:spacing w:beforeLines="25" w:before="60" w:afterLines="25" w:after="60"/>
              <w:jc w:val="center"/>
              <w:rPr>
                <w:rFonts w:ascii="標楷體" w:eastAsia="標楷體" w:hAnsi="標楷體"/>
                <w:kern w:val="0"/>
              </w:rPr>
            </w:pPr>
            <w:r w:rsidRPr="00A52C71">
              <w:rPr>
                <w:rFonts w:ascii="標楷體" w:eastAsia="標楷體" w:hAnsi="標楷體" w:hint="eastAsia"/>
                <w:kern w:val="0"/>
              </w:rPr>
              <w:t>3105</w:t>
            </w:r>
          </w:p>
        </w:tc>
        <w:tc>
          <w:tcPr>
            <w:tcW w:w="507" w:type="pct"/>
            <w:tcBorders>
              <w:bottom w:val="single" w:sz="4" w:space="0" w:color="auto"/>
              <w:right w:val="single" w:sz="4" w:space="0" w:color="auto"/>
            </w:tcBorders>
            <w:tcMar>
              <w:top w:w="0" w:type="dxa"/>
              <w:left w:w="108" w:type="dxa"/>
              <w:bottom w:w="0" w:type="dxa"/>
              <w:right w:w="108" w:type="dxa"/>
            </w:tcMar>
            <w:vAlign w:val="center"/>
          </w:tcPr>
          <w:p w:rsidR="006F7C24" w:rsidRPr="00A52C71" w:rsidRDefault="006F7C24" w:rsidP="00EA0CC6">
            <w:pPr>
              <w:widowControl/>
              <w:snapToGrid w:val="0"/>
              <w:spacing w:beforeLines="25" w:before="60" w:afterLines="25" w:after="60"/>
              <w:jc w:val="center"/>
              <w:rPr>
                <w:rFonts w:ascii="標楷體" w:eastAsia="標楷體" w:hAnsi="標楷體"/>
                <w:kern w:val="0"/>
              </w:rPr>
            </w:pPr>
            <w:r w:rsidRPr="00A52C71">
              <w:rPr>
                <w:rFonts w:ascii="標楷體" w:eastAsia="標楷體" w:hAnsi="標楷體" w:hint="eastAsia"/>
                <w:kern w:val="0"/>
              </w:rPr>
              <w:t>高中部</w:t>
            </w:r>
          </w:p>
        </w:tc>
        <w:tc>
          <w:tcPr>
            <w:tcW w:w="717" w:type="pct"/>
            <w:gridSpan w:val="2"/>
            <w:tcBorders>
              <w:left w:val="single" w:sz="4" w:space="0" w:color="auto"/>
              <w:bottom w:val="single" w:sz="4" w:space="0" w:color="auto"/>
            </w:tcBorders>
            <w:vAlign w:val="center"/>
          </w:tcPr>
          <w:p w:rsidR="006F7C24" w:rsidRPr="00A52C71" w:rsidRDefault="00C44068" w:rsidP="00EA0CC6">
            <w:pPr>
              <w:widowControl/>
              <w:snapToGrid w:val="0"/>
              <w:spacing w:beforeLines="25" w:before="60" w:afterLines="25" w:after="60"/>
              <w:jc w:val="center"/>
              <w:rPr>
                <w:rFonts w:ascii="標楷體" w:eastAsia="標楷體" w:hAnsi="標楷體"/>
                <w:kern w:val="0"/>
              </w:rPr>
            </w:pPr>
            <w:r w:rsidRPr="00A52C71">
              <w:rPr>
                <w:rFonts w:ascii="標楷體" w:eastAsia="標楷體" w:hAnsi="標楷體" w:hint="eastAsia"/>
                <w:kern w:val="0"/>
              </w:rPr>
              <w:t>43</w:t>
            </w:r>
            <w:r w:rsidR="004119E4" w:rsidRPr="00A52C71">
              <w:rPr>
                <w:rFonts w:ascii="標楷體" w:eastAsia="標楷體" w:hAnsi="標楷體" w:hint="eastAsia"/>
                <w:kern w:val="0"/>
              </w:rPr>
              <w:t>(體育班)</w:t>
            </w:r>
          </w:p>
        </w:tc>
        <w:tc>
          <w:tcPr>
            <w:tcW w:w="1916" w:type="pct"/>
            <w:gridSpan w:val="2"/>
            <w:vMerge/>
            <w:vAlign w:val="center"/>
          </w:tcPr>
          <w:p w:rsidR="006F7C24" w:rsidRPr="00A52C71" w:rsidRDefault="006F7C24" w:rsidP="006F7C24">
            <w:pPr>
              <w:widowControl/>
              <w:snapToGrid w:val="0"/>
              <w:jc w:val="both"/>
              <w:rPr>
                <w:rFonts w:ascii="標楷體" w:eastAsia="標楷體" w:hAnsi="標楷體"/>
                <w:kern w:val="0"/>
                <w:sz w:val="22"/>
              </w:rPr>
            </w:pPr>
          </w:p>
        </w:tc>
      </w:tr>
      <w:tr w:rsidR="00A52C71" w:rsidRPr="00A52C71" w:rsidTr="00C55B1B">
        <w:trPr>
          <w:cantSplit/>
          <w:trHeight w:val="20"/>
          <w:jc w:val="center"/>
        </w:trPr>
        <w:tc>
          <w:tcPr>
            <w:tcW w:w="658" w:type="pct"/>
            <w:vMerge/>
            <w:vAlign w:val="center"/>
          </w:tcPr>
          <w:p w:rsidR="006F7C24" w:rsidRPr="00A52C71" w:rsidRDefault="006F7C24" w:rsidP="006F7C24">
            <w:pPr>
              <w:widowControl/>
              <w:snapToGrid w:val="0"/>
              <w:rPr>
                <w:rFonts w:ascii="標楷體" w:eastAsia="標楷體" w:hAnsi="標楷體"/>
                <w:kern w:val="0"/>
              </w:rPr>
            </w:pPr>
          </w:p>
        </w:tc>
        <w:tc>
          <w:tcPr>
            <w:tcW w:w="627" w:type="pct"/>
            <w:vMerge/>
            <w:tcBorders>
              <w:right w:val="single" w:sz="4" w:space="0" w:color="auto"/>
            </w:tcBorders>
            <w:tcMar>
              <w:top w:w="0" w:type="dxa"/>
              <w:left w:w="108" w:type="dxa"/>
              <w:bottom w:w="0" w:type="dxa"/>
              <w:right w:w="108" w:type="dxa"/>
            </w:tcMar>
            <w:vAlign w:val="center"/>
          </w:tcPr>
          <w:p w:rsidR="006F7C24" w:rsidRPr="00A52C71" w:rsidRDefault="006F7C24" w:rsidP="00EA0CC6">
            <w:pPr>
              <w:widowControl/>
              <w:snapToGrid w:val="0"/>
              <w:spacing w:beforeLines="25" w:before="60" w:afterLines="25" w:after="60"/>
              <w:jc w:val="center"/>
              <w:rPr>
                <w:rFonts w:ascii="標楷體" w:eastAsia="標楷體" w:hAnsi="標楷體"/>
                <w:kern w:val="0"/>
              </w:rPr>
            </w:pPr>
          </w:p>
        </w:tc>
        <w:tc>
          <w:tcPr>
            <w:tcW w:w="575" w:type="pct"/>
            <w:gridSpan w:val="2"/>
            <w:vMerge/>
            <w:tcBorders>
              <w:left w:val="single" w:sz="4" w:space="0" w:color="auto"/>
            </w:tcBorders>
            <w:vAlign w:val="center"/>
          </w:tcPr>
          <w:p w:rsidR="006F7C24" w:rsidRPr="00A52C71" w:rsidRDefault="006F7C24" w:rsidP="00EA0CC6">
            <w:pPr>
              <w:widowControl/>
              <w:snapToGrid w:val="0"/>
              <w:spacing w:beforeLines="25" w:before="60" w:afterLines="25" w:after="60"/>
              <w:jc w:val="center"/>
              <w:rPr>
                <w:rFonts w:ascii="標楷體" w:eastAsia="標楷體" w:hAnsi="標楷體"/>
                <w:kern w:val="0"/>
              </w:rPr>
            </w:pPr>
          </w:p>
        </w:tc>
        <w:tc>
          <w:tcPr>
            <w:tcW w:w="507" w:type="pct"/>
            <w:tcBorders>
              <w:top w:val="single" w:sz="4" w:space="0" w:color="auto"/>
              <w:right w:val="single" w:sz="4" w:space="0" w:color="auto"/>
            </w:tcBorders>
            <w:tcMar>
              <w:top w:w="0" w:type="dxa"/>
              <w:left w:w="108" w:type="dxa"/>
              <w:bottom w:w="0" w:type="dxa"/>
              <w:right w:w="108" w:type="dxa"/>
            </w:tcMar>
            <w:vAlign w:val="center"/>
          </w:tcPr>
          <w:p w:rsidR="006F7C24" w:rsidRPr="00A52C71" w:rsidRDefault="006F7C24" w:rsidP="00EA0CC6">
            <w:pPr>
              <w:widowControl/>
              <w:snapToGrid w:val="0"/>
              <w:spacing w:beforeLines="25" w:before="60" w:afterLines="25" w:after="60"/>
              <w:jc w:val="center"/>
              <w:rPr>
                <w:rFonts w:ascii="標楷體" w:eastAsia="標楷體" w:hAnsi="標楷體"/>
                <w:kern w:val="0"/>
              </w:rPr>
            </w:pPr>
            <w:r w:rsidRPr="00A52C71">
              <w:rPr>
                <w:rFonts w:ascii="標楷體" w:eastAsia="標楷體" w:hAnsi="標楷體" w:hint="eastAsia"/>
                <w:kern w:val="0"/>
              </w:rPr>
              <w:t>高職部</w:t>
            </w:r>
          </w:p>
        </w:tc>
        <w:tc>
          <w:tcPr>
            <w:tcW w:w="717" w:type="pct"/>
            <w:gridSpan w:val="2"/>
            <w:tcBorders>
              <w:top w:val="single" w:sz="4" w:space="0" w:color="auto"/>
              <w:left w:val="single" w:sz="4" w:space="0" w:color="auto"/>
            </w:tcBorders>
            <w:vAlign w:val="center"/>
          </w:tcPr>
          <w:p w:rsidR="006F7C24" w:rsidRPr="00A52C71" w:rsidRDefault="00664108" w:rsidP="00EA0CC6">
            <w:pPr>
              <w:widowControl/>
              <w:snapToGrid w:val="0"/>
              <w:spacing w:beforeLines="25" w:before="60" w:afterLines="25" w:after="60"/>
              <w:jc w:val="center"/>
              <w:rPr>
                <w:rFonts w:ascii="標楷體" w:eastAsia="標楷體" w:hAnsi="標楷體"/>
                <w:kern w:val="0"/>
              </w:rPr>
            </w:pPr>
            <w:r w:rsidRPr="00A52C71">
              <w:rPr>
                <w:rFonts w:ascii="標楷體" w:eastAsia="標楷體" w:hAnsi="標楷體" w:hint="eastAsia"/>
                <w:kern w:val="0"/>
              </w:rPr>
              <w:t>3</w:t>
            </w:r>
            <w:r w:rsidR="00C44068" w:rsidRPr="00A52C71">
              <w:rPr>
                <w:rFonts w:ascii="標楷體" w:eastAsia="標楷體" w:hAnsi="標楷體" w:hint="eastAsia"/>
                <w:kern w:val="0"/>
              </w:rPr>
              <w:t>062</w:t>
            </w:r>
          </w:p>
        </w:tc>
        <w:tc>
          <w:tcPr>
            <w:tcW w:w="1916" w:type="pct"/>
            <w:gridSpan w:val="2"/>
            <w:vMerge/>
            <w:vAlign w:val="center"/>
          </w:tcPr>
          <w:p w:rsidR="006F7C24" w:rsidRPr="00A52C71" w:rsidRDefault="006F7C24" w:rsidP="006F7C24">
            <w:pPr>
              <w:widowControl/>
              <w:snapToGrid w:val="0"/>
              <w:jc w:val="both"/>
              <w:rPr>
                <w:rFonts w:ascii="標楷體" w:eastAsia="標楷體" w:hAnsi="標楷體"/>
                <w:kern w:val="0"/>
                <w:sz w:val="22"/>
              </w:rPr>
            </w:pPr>
          </w:p>
        </w:tc>
      </w:tr>
      <w:tr w:rsidR="00A52C71" w:rsidRPr="00A52C71" w:rsidTr="00C55B1B">
        <w:trPr>
          <w:cantSplit/>
          <w:trHeight w:val="709"/>
          <w:jc w:val="center"/>
        </w:trPr>
        <w:tc>
          <w:tcPr>
            <w:tcW w:w="658" w:type="pct"/>
            <w:vMerge/>
            <w:tcBorders>
              <w:bottom w:val="single" w:sz="4" w:space="0" w:color="auto"/>
            </w:tcBorders>
            <w:vAlign w:val="center"/>
          </w:tcPr>
          <w:p w:rsidR="006F7C24" w:rsidRPr="00A52C71" w:rsidRDefault="006F7C24" w:rsidP="006F7C24">
            <w:pPr>
              <w:widowControl/>
              <w:snapToGrid w:val="0"/>
              <w:rPr>
                <w:rFonts w:ascii="標楷體" w:eastAsia="標楷體" w:hAnsi="標楷體"/>
                <w:kern w:val="0"/>
              </w:rPr>
            </w:pPr>
          </w:p>
        </w:tc>
        <w:tc>
          <w:tcPr>
            <w:tcW w:w="1203" w:type="pct"/>
            <w:gridSpan w:val="3"/>
            <w:tcBorders>
              <w:right w:val="single" w:sz="4" w:space="0" w:color="auto"/>
            </w:tcBorders>
            <w:tcMar>
              <w:top w:w="0" w:type="dxa"/>
              <w:left w:w="108" w:type="dxa"/>
              <w:bottom w:w="0" w:type="dxa"/>
              <w:right w:w="108" w:type="dxa"/>
            </w:tcMar>
            <w:vAlign w:val="center"/>
          </w:tcPr>
          <w:p w:rsidR="006F7C24" w:rsidRPr="00A52C71" w:rsidRDefault="006F7C24" w:rsidP="00EA0CC6">
            <w:pPr>
              <w:widowControl/>
              <w:snapToGrid w:val="0"/>
              <w:spacing w:beforeLines="25" w:before="60" w:afterLines="25" w:after="60"/>
              <w:jc w:val="center"/>
              <w:rPr>
                <w:rFonts w:ascii="標楷體" w:eastAsia="標楷體" w:hAnsi="標楷體"/>
                <w:kern w:val="0"/>
              </w:rPr>
            </w:pPr>
            <w:r w:rsidRPr="00A52C71">
              <w:rPr>
                <w:rFonts w:ascii="標楷體" w:eastAsia="標楷體" w:hAnsi="標楷體"/>
                <w:kern w:val="0"/>
              </w:rPr>
              <w:t>教師數</w:t>
            </w:r>
          </w:p>
        </w:tc>
        <w:tc>
          <w:tcPr>
            <w:tcW w:w="1224" w:type="pct"/>
            <w:gridSpan w:val="3"/>
            <w:tcBorders>
              <w:left w:val="single" w:sz="4" w:space="0" w:color="auto"/>
            </w:tcBorders>
            <w:vAlign w:val="center"/>
          </w:tcPr>
          <w:p w:rsidR="006F7C24" w:rsidRPr="00A52C71" w:rsidRDefault="00664108" w:rsidP="00EA0CC6">
            <w:pPr>
              <w:widowControl/>
              <w:snapToGrid w:val="0"/>
              <w:spacing w:beforeLines="25" w:before="60" w:afterLines="25" w:after="60"/>
              <w:jc w:val="center"/>
              <w:rPr>
                <w:rFonts w:ascii="標楷體" w:eastAsia="標楷體" w:hAnsi="標楷體"/>
                <w:kern w:val="0"/>
              </w:rPr>
            </w:pPr>
            <w:r w:rsidRPr="00A52C71">
              <w:rPr>
                <w:rFonts w:ascii="標楷體" w:eastAsia="標楷體" w:hAnsi="標楷體" w:hint="eastAsia"/>
                <w:kern w:val="0"/>
              </w:rPr>
              <w:t>2</w:t>
            </w:r>
            <w:r w:rsidR="00C55B1B" w:rsidRPr="00A52C71">
              <w:rPr>
                <w:rFonts w:ascii="標楷體" w:eastAsia="標楷體" w:hAnsi="標楷體" w:hint="eastAsia"/>
                <w:kern w:val="0"/>
              </w:rPr>
              <w:t>06</w:t>
            </w:r>
          </w:p>
        </w:tc>
        <w:tc>
          <w:tcPr>
            <w:tcW w:w="1916" w:type="pct"/>
            <w:gridSpan w:val="2"/>
            <w:vAlign w:val="center"/>
          </w:tcPr>
          <w:p w:rsidR="006F7C24" w:rsidRPr="00A52C71" w:rsidRDefault="006F7C24" w:rsidP="006F7C24">
            <w:pPr>
              <w:widowControl/>
              <w:snapToGrid w:val="0"/>
              <w:jc w:val="both"/>
              <w:rPr>
                <w:rFonts w:ascii="標楷體" w:eastAsia="標楷體" w:hAnsi="標楷體"/>
                <w:kern w:val="0"/>
                <w:sz w:val="22"/>
              </w:rPr>
            </w:pPr>
            <w:r w:rsidRPr="00A52C71">
              <w:rPr>
                <w:rFonts w:ascii="標楷體" w:eastAsia="標楷體" w:hAnsi="標楷體"/>
                <w:kern w:val="0"/>
                <w:sz w:val="22"/>
              </w:rPr>
              <w:t>編制內之專任教師(包含教官及護理教師)</w:t>
            </w:r>
          </w:p>
        </w:tc>
      </w:tr>
      <w:tr w:rsidR="00A52C71" w:rsidRPr="00A52C71" w:rsidTr="00C55B1B">
        <w:trPr>
          <w:cantSplit/>
          <w:trHeight w:val="5804"/>
          <w:jc w:val="center"/>
        </w:trPr>
        <w:tc>
          <w:tcPr>
            <w:tcW w:w="658" w:type="pct"/>
            <w:tcBorders>
              <w:top w:val="single" w:sz="4" w:space="0" w:color="auto"/>
            </w:tcBorders>
            <w:textDirection w:val="tbRlV"/>
            <w:vAlign w:val="center"/>
          </w:tcPr>
          <w:p w:rsidR="006F7C24" w:rsidRPr="00A52C71" w:rsidRDefault="006F7C24" w:rsidP="006F7C24">
            <w:pPr>
              <w:snapToGrid w:val="0"/>
              <w:jc w:val="center"/>
              <w:rPr>
                <w:rFonts w:ascii="標楷體" w:eastAsia="標楷體" w:hAnsi="標楷體"/>
                <w:kern w:val="0"/>
              </w:rPr>
            </w:pPr>
            <w:r w:rsidRPr="00A52C71">
              <w:rPr>
                <w:rFonts w:ascii="標楷體" w:eastAsia="標楷體" w:hAnsi="標楷體"/>
                <w:kern w:val="0"/>
              </w:rPr>
              <w:t>推動之計畫</w:t>
            </w:r>
          </w:p>
          <w:p w:rsidR="006F7C24" w:rsidRPr="00A52C71" w:rsidRDefault="006F7C24" w:rsidP="006F7C24">
            <w:pPr>
              <w:snapToGrid w:val="0"/>
              <w:jc w:val="center"/>
              <w:rPr>
                <w:rFonts w:ascii="標楷體" w:eastAsia="標楷體" w:hAnsi="標楷體"/>
                <w:kern w:val="0"/>
              </w:rPr>
            </w:pPr>
            <w:r w:rsidRPr="00A52C71">
              <w:rPr>
                <w:rFonts w:ascii="標楷體" w:eastAsia="標楷體" w:hAnsi="標楷體"/>
                <w:kern w:val="0"/>
              </w:rPr>
              <w:t>學校配合政策</w:t>
            </w:r>
          </w:p>
        </w:tc>
        <w:tc>
          <w:tcPr>
            <w:tcW w:w="4342" w:type="pct"/>
            <w:gridSpan w:val="8"/>
            <w:tcMar>
              <w:top w:w="0" w:type="dxa"/>
              <w:left w:w="108" w:type="dxa"/>
              <w:bottom w:w="0" w:type="dxa"/>
              <w:right w:w="108" w:type="dxa"/>
            </w:tcMar>
            <w:vAlign w:val="center"/>
          </w:tcPr>
          <w:p w:rsidR="008556AB" w:rsidRPr="00A52C71" w:rsidRDefault="003F7DA3" w:rsidP="008556AB">
            <w:pPr>
              <w:widowControl/>
              <w:snapToGrid w:val="0"/>
              <w:spacing w:line="300" w:lineRule="auto"/>
              <w:ind w:leftChars="-38" w:left="-91"/>
              <w:jc w:val="both"/>
              <w:rPr>
                <w:rFonts w:ascii="標楷體" w:eastAsia="標楷體" w:hAnsi="標楷體"/>
                <w:strike/>
                <w:kern w:val="0"/>
              </w:rPr>
            </w:pPr>
            <w:r w:rsidRPr="00A52C71">
              <w:rPr>
                <w:rFonts w:ascii="標楷體" w:eastAsia="標楷體" w:hAnsi="標楷體"/>
                <w:kern w:val="0"/>
              </w:rPr>
              <w:t>□</w:t>
            </w:r>
            <w:r w:rsidR="008556AB" w:rsidRPr="00A52C71">
              <w:rPr>
                <w:rFonts w:ascii="標楷體" w:eastAsia="標楷體" w:hAnsi="標楷體"/>
                <w:kern w:val="0"/>
              </w:rPr>
              <w:t>產業特殊需求類科</w:t>
            </w:r>
            <w:r w:rsidR="008556AB" w:rsidRPr="00A52C71">
              <w:rPr>
                <w:rFonts w:ascii="標楷體" w:eastAsia="標楷體" w:hAnsi="標楷體" w:hint="eastAsia"/>
                <w:kern w:val="0"/>
              </w:rPr>
              <w:t>免試入學</w:t>
            </w:r>
          </w:p>
          <w:p w:rsidR="008556AB" w:rsidRPr="00A52C71" w:rsidRDefault="008556AB" w:rsidP="008556AB">
            <w:pPr>
              <w:widowControl/>
              <w:snapToGrid w:val="0"/>
              <w:spacing w:line="300" w:lineRule="auto"/>
              <w:ind w:leftChars="-38" w:left="-91"/>
              <w:jc w:val="both"/>
              <w:rPr>
                <w:rFonts w:ascii="標楷體" w:eastAsia="標楷體" w:hAnsi="標楷體"/>
                <w:dstrike/>
                <w:kern w:val="0"/>
              </w:rPr>
            </w:pPr>
            <w:r w:rsidRPr="00A52C71">
              <w:rPr>
                <w:rFonts w:ascii="標楷體" w:eastAsia="標楷體" w:hAnsi="標楷體" w:hint="eastAsia"/>
                <w:kern w:val="0"/>
              </w:rPr>
              <w:t>■</w:t>
            </w:r>
            <w:r w:rsidRPr="00A52C71">
              <w:rPr>
                <w:rFonts w:ascii="標楷體" w:eastAsia="標楷體" w:hAnsi="標楷體"/>
                <w:kern w:val="0"/>
              </w:rPr>
              <w:t>推動技藝教育</w:t>
            </w:r>
          </w:p>
          <w:p w:rsidR="008556AB" w:rsidRPr="00A52C71" w:rsidRDefault="008556AB" w:rsidP="008556AB">
            <w:pPr>
              <w:widowControl/>
              <w:snapToGrid w:val="0"/>
              <w:spacing w:line="300" w:lineRule="auto"/>
              <w:ind w:leftChars="-38" w:left="-91" w:firstLineChars="100" w:firstLine="240"/>
              <w:jc w:val="both"/>
              <w:rPr>
                <w:rFonts w:ascii="標楷體" w:eastAsia="標楷體" w:hAnsi="標楷體"/>
                <w:kern w:val="0"/>
              </w:rPr>
            </w:pPr>
            <w:r w:rsidRPr="00A52C71">
              <w:rPr>
                <w:rFonts w:ascii="標楷體" w:eastAsia="標楷體" w:hAnsi="標楷體" w:hint="eastAsia"/>
                <w:kern w:val="0"/>
              </w:rPr>
              <w:t>■</w:t>
            </w:r>
            <w:r w:rsidRPr="00A52C71">
              <w:rPr>
                <w:rFonts w:ascii="標楷體" w:eastAsia="標楷體" w:hAnsi="標楷體"/>
                <w:kern w:val="0"/>
              </w:rPr>
              <w:t xml:space="preserve">國中技藝學程    </w:t>
            </w:r>
            <w:r w:rsidRPr="00A52C71">
              <w:rPr>
                <w:rFonts w:ascii="標楷體" w:eastAsia="標楷體" w:hAnsi="標楷體" w:hint="eastAsia"/>
                <w:kern w:val="0"/>
              </w:rPr>
              <w:t xml:space="preserve">    </w:t>
            </w:r>
            <w:r w:rsidRPr="00A52C71">
              <w:rPr>
                <w:rFonts w:ascii="標楷體" w:eastAsia="標楷體" w:hAnsi="標楷體"/>
                <w:kern w:val="0"/>
              </w:rPr>
              <w:t xml:space="preserve">  □實用技能學程</w:t>
            </w:r>
          </w:p>
          <w:p w:rsidR="008556AB" w:rsidRPr="00A52C71" w:rsidRDefault="008556AB" w:rsidP="008556AB">
            <w:pPr>
              <w:widowControl/>
              <w:snapToGrid w:val="0"/>
              <w:spacing w:line="300" w:lineRule="auto"/>
              <w:ind w:leftChars="-37" w:left="2364" w:hangingChars="1022" w:hanging="2453"/>
              <w:jc w:val="both"/>
              <w:rPr>
                <w:rFonts w:ascii="標楷體" w:eastAsia="標楷體" w:hAnsi="標楷體"/>
                <w:kern w:val="0"/>
              </w:rPr>
            </w:pPr>
            <w:r w:rsidRPr="00A52C71">
              <w:rPr>
                <w:rFonts w:ascii="標楷體" w:eastAsia="標楷體" w:hAnsi="標楷體" w:hint="eastAsia"/>
                <w:kern w:val="0"/>
              </w:rPr>
              <w:t>■</w:t>
            </w:r>
            <w:r w:rsidRPr="00A52C71">
              <w:rPr>
                <w:rFonts w:ascii="標楷體" w:eastAsia="標楷體" w:hAnsi="標楷體"/>
                <w:kern w:val="0"/>
              </w:rPr>
              <w:t>辦理建教合作</w:t>
            </w:r>
          </w:p>
          <w:p w:rsidR="008556AB" w:rsidRPr="00A52C71" w:rsidRDefault="008556AB" w:rsidP="008556AB">
            <w:pPr>
              <w:widowControl/>
              <w:snapToGrid w:val="0"/>
              <w:spacing w:line="300" w:lineRule="auto"/>
              <w:ind w:leftChars="-38" w:left="-91" w:firstLineChars="100" w:firstLine="240"/>
              <w:jc w:val="both"/>
              <w:rPr>
                <w:rFonts w:ascii="標楷體" w:eastAsia="標楷體" w:hAnsi="標楷體"/>
                <w:kern w:val="0"/>
              </w:rPr>
            </w:pPr>
            <w:r w:rsidRPr="00A52C71">
              <w:rPr>
                <w:rFonts w:ascii="標楷體" w:eastAsia="標楷體" w:hAnsi="標楷體" w:hint="eastAsia"/>
                <w:kern w:val="0"/>
              </w:rPr>
              <w:t>■</w:t>
            </w:r>
            <w:r w:rsidRPr="00A52C71">
              <w:rPr>
                <w:rFonts w:ascii="標楷體" w:eastAsia="標楷體" w:hAnsi="標楷體"/>
                <w:kern w:val="0"/>
              </w:rPr>
              <w:t>產學攜手</w:t>
            </w:r>
            <w:r w:rsidRPr="00A52C71">
              <w:rPr>
                <w:rFonts w:ascii="標楷體" w:eastAsia="標楷體" w:hAnsi="標楷體" w:hint="eastAsia"/>
                <w:kern w:val="0"/>
              </w:rPr>
              <w:t>合作</w:t>
            </w:r>
            <w:r w:rsidRPr="00A52C71">
              <w:rPr>
                <w:rFonts w:ascii="標楷體" w:eastAsia="標楷體" w:hAnsi="標楷體"/>
                <w:kern w:val="0"/>
              </w:rPr>
              <w:t xml:space="preserve">計畫      </w:t>
            </w:r>
            <w:r w:rsidRPr="00A52C71">
              <w:rPr>
                <w:rFonts w:ascii="標楷體" w:eastAsia="標楷體" w:hAnsi="標楷體" w:hint="eastAsia"/>
                <w:kern w:val="0"/>
              </w:rPr>
              <w:t>□雙軌訓練旗艦</w:t>
            </w:r>
            <w:r w:rsidRPr="00A52C71">
              <w:rPr>
                <w:rFonts w:ascii="標楷體" w:eastAsia="標楷體" w:hAnsi="標楷體"/>
                <w:kern w:val="0"/>
              </w:rPr>
              <w:t>計畫</w:t>
            </w:r>
          </w:p>
          <w:p w:rsidR="008556AB" w:rsidRPr="00A52C71" w:rsidRDefault="008556AB" w:rsidP="008556AB">
            <w:pPr>
              <w:widowControl/>
              <w:snapToGrid w:val="0"/>
              <w:spacing w:line="300" w:lineRule="auto"/>
              <w:ind w:leftChars="-38" w:left="-91" w:firstLineChars="100" w:firstLine="240"/>
              <w:jc w:val="both"/>
              <w:rPr>
                <w:rFonts w:ascii="標楷體" w:eastAsia="標楷體" w:hAnsi="標楷體"/>
                <w:kern w:val="0"/>
              </w:rPr>
            </w:pPr>
            <w:r w:rsidRPr="00A52C71">
              <w:rPr>
                <w:rFonts w:ascii="標楷體" w:eastAsia="標楷體" w:hAnsi="標楷體"/>
                <w:kern w:val="0"/>
              </w:rPr>
              <w:t xml:space="preserve">□產學訓專班      </w:t>
            </w:r>
            <w:r w:rsidRPr="00A52C71">
              <w:rPr>
                <w:rFonts w:ascii="標楷體" w:eastAsia="標楷體" w:hAnsi="標楷體" w:hint="eastAsia"/>
                <w:kern w:val="0"/>
              </w:rPr>
              <w:t xml:space="preserve">    </w:t>
            </w:r>
            <w:r w:rsidRPr="00A52C71">
              <w:rPr>
                <w:rFonts w:ascii="標楷體" w:eastAsia="標楷體" w:hAnsi="標楷體"/>
                <w:kern w:val="0"/>
              </w:rPr>
              <w:t xml:space="preserve">  </w:t>
            </w:r>
            <w:r w:rsidRPr="00A52C71">
              <w:rPr>
                <w:rFonts w:ascii="標楷體" w:eastAsia="標楷體" w:hAnsi="標楷體" w:hint="eastAsia"/>
                <w:kern w:val="0"/>
              </w:rPr>
              <w:t>■</w:t>
            </w:r>
            <w:r w:rsidRPr="00A52C71">
              <w:rPr>
                <w:rFonts w:ascii="標楷體" w:eastAsia="標楷體" w:hAnsi="標楷體"/>
                <w:kern w:val="0"/>
              </w:rPr>
              <w:t>推動技專校院策略聯盟之高職</w:t>
            </w:r>
          </w:p>
          <w:p w:rsidR="008556AB" w:rsidRPr="00A52C71" w:rsidRDefault="008556AB" w:rsidP="008556AB">
            <w:pPr>
              <w:widowControl/>
              <w:snapToGrid w:val="0"/>
              <w:spacing w:line="300" w:lineRule="auto"/>
              <w:ind w:leftChars="-37" w:left="2364" w:hangingChars="1022" w:hanging="2453"/>
              <w:jc w:val="both"/>
              <w:rPr>
                <w:rFonts w:ascii="標楷體" w:eastAsia="標楷體" w:hAnsi="標楷體"/>
                <w:kern w:val="0"/>
              </w:rPr>
            </w:pPr>
            <w:r w:rsidRPr="00A52C71">
              <w:rPr>
                <w:rFonts w:ascii="標楷體" w:eastAsia="標楷體" w:hAnsi="標楷體" w:hint="eastAsia"/>
                <w:kern w:val="0"/>
              </w:rPr>
              <w:t>■辦理教師專業發展評鑑</w:t>
            </w:r>
          </w:p>
          <w:p w:rsidR="008556AB" w:rsidRPr="00A52C71" w:rsidRDefault="008556AB" w:rsidP="008556AB">
            <w:pPr>
              <w:widowControl/>
              <w:snapToGrid w:val="0"/>
              <w:spacing w:line="300" w:lineRule="auto"/>
              <w:ind w:leftChars="-37" w:left="2364" w:hangingChars="1022" w:hanging="2453"/>
              <w:jc w:val="both"/>
              <w:rPr>
                <w:rFonts w:ascii="標楷體" w:eastAsia="標楷體" w:hAnsi="標楷體"/>
                <w:kern w:val="0"/>
              </w:rPr>
            </w:pPr>
            <w:r w:rsidRPr="00A52C71">
              <w:rPr>
                <w:rFonts w:ascii="標楷體" w:eastAsia="標楷體" w:hAnsi="標楷體" w:hint="eastAsia"/>
                <w:kern w:val="0"/>
              </w:rPr>
              <w:t>□推動實務能力提升</w:t>
            </w:r>
          </w:p>
          <w:p w:rsidR="008556AB" w:rsidRPr="00A52C71" w:rsidRDefault="008556AB" w:rsidP="008556AB">
            <w:pPr>
              <w:widowControl/>
              <w:snapToGrid w:val="0"/>
              <w:spacing w:line="300" w:lineRule="auto"/>
              <w:ind w:leftChars="-38" w:left="-91" w:firstLineChars="100" w:firstLine="240"/>
              <w:jc w:val="both"/>
              <w:rPr>
                <w:rFonts w:ascii="標楷體" w:eastAsia="標楷體" w:hAnsi="標楷體"/>
                <w:kern w:val="0"/>
              </w:rPr>
            </w:pPr>
            <w:r w:rsidRPr="00A52C71">
              <w:rPr>
                <w:rFonts w:ascii="標楷體" w:eastAsia="標楷體" w:hAnsi="標楷體" w:hint="eastAsia"/>
                <w:kern w:val="0"/>
              </w:rPr>
              <w:t>□就業導向專班          □職場體驗與業界實習</w:t>
            </w:r>
          </w:p>
          <w:p w:rsidR="008556AB" w:rsidRPr="00A52C71" w:rsidRDefault="008556AB" w:rsidP="008556AB">
            <w:pPr>
              <w:widowControl/>
              <w:snapToGrid w:val="0"/>
              <w:spacing w:line="300" w:lineRule="auto"/>
              <w:ind w:leftChars="-38" w:left="-91" w:firstLineChars="100" w:firstLine="240"/>
              <w:jc w:val="both"/>
              <w:rPr>
                <w:rFonts w:ascii="標楷體" w:eastAsia="標楷體" w:hAnsi="標楷體"/>
                <w:kern w:val="0"/>
              </w:rPr>
            </w:pPr>
            <w:r w:rsidRPr="00A52C71">
              <w:rPr>
                <w:rFonts w:ascii="標楷體" w:eastAsia="標楷體" w:hAnsi="標楷體" w:hint="eastAsia"/>
                <w:kern w:val="0"/>
              </w:rPr>
              <w:t>■業師協同教學          □務實致用特色課程</w:t>
            </w:r>
          </w:p>
          <w:p w:rsidR="008556AB" w:rsidRPr="00A52C71" w:rsidRDefault="008556AB" w:rsidP="008556AB">
            <w:pPr>
              <w:widowControl/>
              <w:snapToGrid w:val="0"/>
              <w:spacing w:line="300" w:lineRule="auto"/>
              <w:ind w:leftChars="-38" w:left="-91" w:firstLineChars="100" w:firstLine="240"/>
              <w:jc w:val="both"/>
              <w:rPr>
                <w:rFonts w:ascii="標楷體" w:eastAsia="標楷體" w:hAnsi="標楷體"/>
                <w:kern w:val="0"/>
              </w:rPr>
            </w:pPr>
            <w:r w:rsidRPr="00A52C71">
              <w:rPr>
                <w:rFonts w:ascii="標楷體" w:eastAsia="標楷體" w:hAnsi="標楷體" w:hint="eastAsia"/>
                <w:kern w:val="0"/>
              </w:rPr>
              <w:t>□</w:t>
            </w:r>
            <w:r w:rsidRPr="00A52C71">
              <w:rPr>
                <w:rFonts w:ascii="標楷體" w:eastAsia="標楷體" w:hAnsi="標楷體"/>
                <w:kern w:val="0"/>
              </w:rPr>
              <w:t>其他</w:t>
            </w:r>
            <w:r w:rsidRPr="00A52C71">
              <w:rPr>
                <w:rFonts w:ascii="標楷體" w:eastAsia="標楷體" w:hAnsi="標楷體" w:hint="eastAsia"/>
                <w:kern w:val="0"/>
              </w:rPr>
              <w:t>_______________</w:t>
            </w:r>
          </w:p>
          <w:p w:rsidR="006F7C24" w:rsidRPr="00A52C71" w:rsidRDefault="006F7C24" w:rsidP="008556AB">
            <w:pPr>
              <w:widowControl/>
              <w:snapToGrid w:val="0"/>
              <w:spacing w:line="320" w:lineRule="exact"/>
              <w:jc w:val="both"/>
              <w:rPr>
                <w:rFonts w:ascii="標楷體" w:eastAsia="標楷體" w:hAnsi="標楷體"/>
                <w:kern w:val="0"/>
              </w:rPr>
            </w:pPr>
            <w:r w:rsidRPr="00A52C71">
              <w:rPr>
                <w:rFonts w:ascii="標楷體" w:eastAsia="標楷體" w:hAnsi="標楷體"/>
                <w:kern w:val="0"/>
              </w:rPr>
              <w:t>其他〈請學校自行填寫〉：</w:t>
            </w:r>
          </w:p>
          <w:p w:rsidR="006F7C24" w:rsidRPr="00A52C71" w:rsidRDefault="00553BB2" w:rsidP="008556AB">
            <w:pPr>
              <w:widowControl/>
              <w:numPr>
                <w:ilvl w:val="0"/>
                <w:numId w:val="4"/>
              </w:numPr>
              <w:snapToGrid w:val="0"/>
              <w:spacing w:line="320" w:lineRule="exact"/>
              <w:jc w:val="both"/>
              <w:rPr>
                <w:rFonts w:ascii="標楷體" w:eastAsia="標楷體" w:hAnsi="標楷體"/>
                <w:kern w:val="0"/>
              </w:rPr>
            </w:pPr>
            <w:r w:rsidRPr="00A52C71">
              <w:rPr>
                <w:rFonts w:ascii="標楷體" w:eastAsia="標楷體" w:hAnsi="標楷體" w:hint="eastAsia"/>
                <w:kern w:val="0"/>
              </w:rPr>
              <w:t>104</w:t>
            </w:r>
            <w:r w:rsidRPr="00A52C71">
              <w:rPr>
                <w:rFonts w:ascii="標楷體" w:eastAsia="標楷體" w:hAnsi="標楷體"/>
                <w:kern w:val="0"/>
              </w:rPr>
              <w:t>-105</w:t>
            </w:r>
            <w:r w:rsidRPr="00A52C71">
              <w:rPr>
                <w:rFonts w:ascii="標楷體" w:eastAsia="標楷體" w:hAnsi="標楷體" w:hint="eastAsia"/>
                <w:kern w:val="0"/>
              </w:rPr>
              <w:t>年臺北市公私立高中職課程與教學領先計畫</w:t>
            </w:r>
          </w:p>
          <w:p w:rsidR="00AF094E" w:rsidRPr="00A52C71" w:rsidRDefault="00AF094E" w:rsidP="00AF094E">
            <w:pPr>
              <w:widowControl/>
              <w:numPr>
                <w:ilvl w:val="0"/>
                <w:numId w:val="4"/>
              </w:numPr>
              <w:snapToGrid w:val="0"/>
              <w:spacing w:line="320" w:lineRule="exact"/>
              <w:jc w:val="both"/>
              <w:rPr>
                <w:rFonts w:ascii="標楷體" w:eastAsia="標楷體" w:hAnsi="標楷體"/>
                <w:kern w:val="0"/>
              </w:rPr>
            </w:pPr>
            <w:r w:rsidRPr="00A52C71">
              <w:rPr>
                <w:rFonts w:ascii="標楷體" w:eastAsia="標楷體" w:hAnsi="標楷體" w:hint="eastAsia"/>
                <w:kern w:val="0"/>
              </w:rPr>
              <w:t>104</w:t>
            </w:r>
            <w:r w:rsidRPr="00A52C71">
              <w:rPr>
                <w:rFonts w:ascii="標楷體" w:eastAsia="標楷體" w:hAnsi="標楷體"/>
                <w:kern w:val="0"/>
              </w:rPr>
              <w:t>-105</w:t>
            </w:r>
            <w:r w:rsidRPr="00A52C71">
              <w:rPr>
                <w:rFonts w:ascii="標楷體" w:eastAsia="標楷體" w:hAnsi="標楷體" w:hint="eastAsia"/>
                <w:kern w:val="0"/>
              </w:rPr>
              <w:t>年高中職適性學習社區教育資源均質化計畫</w:t>
            </w:r>
          </w:p>
          <w:p w:rsidR="008556AB" w:rsidRPr="00A52C71" w:rsidRDefault="008556AB" w:rsidP="00AF094E">
            <w:pPr>
              <w:widowControl/>
              <w:numPr>
                <w:ilvl w:val="0"/>
                <w:numId w:val="4"/>
              </w:numPr>
              <w:snapToGrid w:val="0"/>
              <w:spacing w:line="320" w:lineRule="exact"/>
              <w:jc w:val="both"/>
              <w:rPr>
                <w:rFonts w:ascii="標楷體" w:eastAsia="標楷體" w:hAnsi="標楷體"/>
                <w:kern w:val="0"/>
              </w:rPr>
            </w:pPr>
            <w:r w:rsidRPr="00A52C71">
              <w:rPr>
                <w:rFonts w:ascii="標楷體" w:eastAsia="標楷體" w:hAnsi="標楷體" w:hint="eastAsia"/>
                <w:kern w:val="0"/>
              </w:rPr>
              <w:t>10</w:t>
            </w:r>
            <w:r w:rsidRPr="00A52C71">
              <w:rPr>
                <w:rFonts w:ascii="標楷體" w:eastAsia="標楷體" w:hAnsi="標楷體"/>
                <w:kern w:val="0"/>
              </w:rPr>
              <w:t>3-</w:t>
            </w:r>
            <w:r w:rsidRPr="00A52C71">
              <w:rPr>
                <w:rFonts w:ascii="標楷體" w:eastAsia="標楷體" w:hAnsi="標楷體" w:hint="eastAsia"/>
                <w:kern w:val="0"/>
              </w:rPr>
              <w:t>10</w:t>
            </w:r>
            <w:r w:rsidRPr="00A52C71">
              <w:rPr>
                <w:rFonts w:ascii="標楷體" w:eastAsia="標楷體" w:hAnsi="標楷體"/>
                <w:kern w:val="0"/>
              </w:rPr>
              <w:t>5</w:t>
            </w:r>
            <w:r w:rsidRPr="00A52C71">
              <w:rPr>
                <w:rFonts w:ascii="標楷體" w:eastAsia="標楷體" w:hAnsi="標楷體" w:hint="eastAsia"/>
                <w:kern w:val="0"/>
              </w:rPr>
              <w:t>年臺北市高職學務資源中心、教育盃壘球賽</w:t>
            </w:r>
          </w:p>
          <w:p w:rsidR="008556AB" w:rsidRPr="00A52C71" w:rsidRDefault="008556AB" w:rsidP="008556AB">
            <w:pPr>
              <w:widowControl/>
              <w:numPr>
                <w:ilvl w:val="0"/>
                <w:numId w:val="4"/>
              </w:numPr>
              <w:snapToGrid w:val="0"/>
              <w:spacing w:line="320" w:lineRule="exact"/>
              <w:jc w:val="both"/>
              <w:rPr>
                <w:rFonts w:ascii="標楷體" w:eastAsia="標楷體" w:hAnsi="標楷體"/>
                <w:kern w:val="0"/>
              </w:rPr>
            </w:pPr>
            <w:r w:rsidRPr="00A52C71">
              <w:rPr>
                <w:rFonts w:ascii="標楷體" w:eastAsia="標楷體" w:hAnsi="標楷體" w:hint="eastAsia"/>
                <w:kern w:val="0"/>
              </w:rPr>
              <w:t>10</w:t>
            </w:r>
            <w:r w:rsidRPr="00A52C71">
              <w:rPr>
                <w:rFonts w:ascii="標楷體" w:eastAsia="標楷體" w:hAnsi="標楷體"/>
                <w:kern w:val="0"/>
              </w:rPr>
              <w:t>3-</w:t>
            </w:r>
            <w:r w:rsidRPr="00A52C71">
              <w:rPr>
                <w:rFonts w:ascii="標楷體" w:eastAsia="標楷體" w:hAnsi="標楷體" w:hint="eastAsia"/>
                <w:kern w:val="0"/>
              </w:rPr>
              <w:t>104學年度承辦臺北市美術比賽高中職組平面設計類</w:t>
            </w:r>
          </w:p>
          <w:p w:rsidR="006F7C24" w:rsidRPr="00A52C71" w:rsidRDefault="008556AB" w:rsidP="008556AB">
            <w:pPr>
              <w:widowControl/>
              <w:numPr>
                <w:ilvl w:val="0"/>
                <w:numId w:val="4"/>
              </w:numPr>
              <w:snapToGrid w:val="0"/>
              <w:spacing w:line="320" w:lineRule="exact"/>
              <w:jc w:val="both"/>
              <w:rPr>
                <w:rFonts w:ascii="標楷體" w:eastAsia="標楷體" w:hAnsi="標楷體"/>
                <w:kern w:val="0"/>
              </w:rPr>
            </w:pPr>
            <w:r w:rsidRPr="00A52C71">
              <w:rPr>
                <w:rFonts w:ascii="標楷體" w:eastAsia="標楷體" w:hAnsi="標楷體" w:hint="eastAsia"/>
                <w:kern w:val="0"/>
              </w:rPr>
              <w:t>103</w:t>
            </w:r>
            <w:r w:rsidRPr="00A52C71">
              <w:rPr>
                <w:rFonts w:ascii="標楷體" w:eastAsia="標楷體" w:hAnsi="標楷體"/>
                <w:kern w:val="0"/>
              </w:rPr>
              <w:t>-105</w:t>
            </w:r>
            <w:r w:rsidRPr="00A52C71">
              <w:rPr>
                <w:rFonts w:ascii="標楷體" w:eastAsia="標楷體" w:hAnsi="標楷體" w:hint="eastAsia"/>
                <w:kern w:val="0"/>
              </w:rPr>
              <w:t>年高職學生班級及社團幹部研習、臺北市高職學務資源中心</w:t>
            </w:r>
          </w:p>
        </w:tc>
      </w:tr>
      <w:tr w:rsidR="00A52C71" w:rsidRPr="00A52C71" w:rsidTr="00C55B1B">
        <w:trPr>
          <w:cantSplit/>
          <w:trHeight w:val="567"/>
          <w:jc w:val="center"/>
        </w:trPr>
        <w:tc>
          <w:tcPr>
            <w:tcW w:w="658" w:type="pct"/>
            <w:vMerge w:val="restart"/>
            <w:tcMar>
              <w:top w:w="0" w:type="dxa"/>
              <w:left w:w="108" w:type="dxa"/>
              <w:bottom w:w="0" w:type="dxa"/>
              <w:right w:w="108" w:type="dxa"/>
            </w:tcMar>
            <w:vAlign w:val="center"/>
          </w:tcPr>
          <w:p w:rsidR="00553BB2" w:rsidRPr="00A52C71" w:rsidRDefault="00553BB2" w:rsidP="00553BB2">
            <w:pPr>
              <w:widowControl/>
              <w:snapToGrid w:val="0"/>
              <w:jc w:val="center"/>
              <w:rPr>
                <w:rFonts w:ascii="Times New Roman" w:eastAsia="標楷體" w:hAnsi="Times New Roman"/>
                <w:kern w:val="0"/>
              </w:rPr>
            </w:pPr>
            <w:r w:rsidRPr="00A52C71">
              <w:rPr>
                <w:rFonts w:ascii="Times New Roman" w:eastAsia="標楷體" w:hAnsi="Times New Roman"/>
                <w:kern w:val="0"/>
              </w:rPr>
              <w:t>聯</w:t>
            </w:r>
            <w:r w:rsidRPr="00A52C71">
              <w:rPr>
                <w:rFonts w:ascii="Times New Roman" w:eastAsia="標楷體" w:hAnsi="Times New Roman"/>
                <w:kern w:val="0"/>
              </w:rPr>
              <w:t xml:space="preserve"> </w:t>
            </w:r>
            <w:r w:rsidRPr="00A52C71">
              <w:rPr>
                <w:rFonts w:ascii="Times New Roman" w:eastAsia="標楷體" w:hAnsi="Times New Roman"/>
                <w:kern w:val="0"/>
              </w:rPr>
              <w:t>絡</w:t>
            </w:r>
            <w:r w:rsidRPr="00A52C71">
              <w:rPr>
                <w:rFonts w:ascii="Times New Roman" w:eastAsia="標楷體" w:hAnsi="Times New Roman"/>
                <w:kern w:val="0"/>
              </w:rPr>
              <w:t xml:space="preserve"> </w:t>
            </w:r>
            <w:r w:rsidRPr="00A52C71">
              <w:rPr>
                <w:rFonts w:ascii="Times New Roman" w:eastAsia="標楷體" w:hAnsi="Times New Roman"/>
                <w:kern w:val="0"/>
              </w:rPr>
              <w:t>人</w:t>
            </w:r>
          </w:p>
        </w:tc>
        <w:tc>
          <w:tcPr>
            <w:tcW w:w="1128" w:type="pct"/>
            <w:gridSpan w:val="2"/>
            <w:tcMar>
              <w:top w:w="0" w:type="dxa"/>
              <w:left w:w="108" w:type="dxa"/>
              <w:bottom w:w="0" w:type="dxa"/>
              <w:right w:w="108" w:type="dxa"/>
            </w:tcMar>
            <w:vAlign w:val="center"/>
          </w:tcPr>
          <w:p w:rsidR="00553BB2" w:rsidRPr="00A52C71" w:rsidRDefault="00553BB2" w:rsidP="00553BB2">
            <w:pPr>
              <w:widowControl/>
              <w:snapToGrid w:val="0"/>
              <w:jc w:val="center"/>
              <w:rPr>
                <w:rFonts w:ascii="標楷體" w:eastAsia="標楷體" w:hAnsi="標楷體"/>
                <w:kern w:val="0"/>
              </w:rPr>
            </w:pPr>
            <w:r w:rsidRPr="00A52C71">
              <w:rPr>
                <w:rFonts w:ascii="標楷體" w:eastAsia="標楷體" w:hAnsi="標楷體"/>
              </w:rPr>
              <w:t>單    位</w:t>
            </w:r>
          </w:p>
        </w:tc>
        <w:tc>
          <w:tcPr>
            <w:tcW w:w="1295" w:type="pct"/>
            <w:gridSpan w:val="3"/>
            <w:vAlign w:val="center"/>
          </w:tcPr>
          <w:p w:rsidR="00553BB2" w:rsidRPr="00A52C71" w:rsidRDefault="00553BB2" w:rsidP="00553BB2">
            <w:pPr>
              <w:snapToGrid w:val="0"/>
              <w:jc w:val="both"/>
              <w:rPr>
                <w:rFonts w:ascii="標楷體" w:eastAsia="標楷體" w:hAnsi="標楷體"/>
              </w:rPr>
            </w:pPr>
            <w:r w:rsidRPr="00A52C71">
              <w:rPr>
                <w:rFonts w:ascii="標楷體" w:eastAsia="標楷體" w:hAnsi="標楷體" w:hint="eastAsia"/>
              </w:rPr>
              <w:t>圖書館</w:t>
            </w:r>
          </w:p>
        </w:tc>
        <w:tc>
          <w:tcPr>
            <w:tcW w:w="724" w:type="pct"/>
            <w:gridSpan w:val="2"/>
            <w:vAlign w:val="center"/>
          </w:tcPr>
          <w:p w:rsidR="00553BB2" w:rsidRPr="00A52C71" w:rsidRDefault="00553BB2" w:rsidP="00553BB2">
            <w:pPr>
              <w:snapToGrid w:val="0"/>
              <w:jc w:val="center"/>
              <w:rPr>
                <w:rFonts w:ascii="標楷體" w:eastAsia="標楷體" w:hAnsi="標楷體"/>
              </w:rPr>
            </w:pPr>
            <w:r w:rsidRPr="00A52C71">
              <w:rPr>
                <w:rFonts w:ascii="標楷體" w:eastAsia="標楷體" w:hAnsi="標楷體"/>
              </w:rPr>
              <w:t>職    稱</w:t>
            </w:r>
          </w:p>
        </w:tc>
        <w:tc>
          <w:tcPr>
            <w:tcW w:w="1195" w:type="pct"/>
            <w:vAlign w:val="center"/>
          </w:tcPr>
          <w:p w:rsidR="00553BB2" w:rsidRPr="00A52C71" w:rsidRDefault="00553BB2" w:rsidP="00553BB2">
            <w:pPr>
              <w:widowControl/>
              <w:snapToGrid w:val="0"/>
              <w:jc w:val="both"/>
              <w:rPr>
                <w:rFonts w:ascii="標楷體" w:eastAsia="標楷體" w:hAnsi="標楷體"/>
                <w:kern w:val="0"/>
              </w:rPr>
            </w:pPr>
            <w:r w:rsidRPr="00A52C71">
              <w:rPr>
                <w:rFonts w:ascii="標楷體" w:eastAsia="標楷體" w:hAnsi="標楷體" w:hint="eastAsia"/>
              </w:rPr>
              <w:t>主任</w:t>
            </w:r>
          </w:p>
        </w:tc>
      </w:tr>
      <w:tr w:rsidR="00A52C71" w:rsidRPr="00A52C71" w:rsidTr="00C55B1B">
        <w:trPr>
          <w:cantSplit/>
          <w:trHeight w:val="567"/>
          <w:jc w:val="center"/>
        </w:trPr>
        <w:tc>
          <w:tcPr>
            <w:tcW w:w="658" w:type="pct"/>
            <w:vMerge/>
            <w:tcMar>
              <w:top w:w="0" w:type="dxa"/>
              <w:left w:w="108" w:type="dxa"/>
              <w:bottom w:w="0" w:type="dxa"/>
              <w:right w:w="108" w:type="dxa"/>
            </w:tcMar>
            <w:vAlign w:val="center"/>
          </w:tcPr>
          <w:p w:rsidR="00553BB2" w:rsidRPr="00A52C71" w:rsidRDefault="00553BB2" w:rsidP="00553BB2">
            <w:pPr>
              <w:widowControl/>
              <w:snapToGrid w:val="0"/>
              <w:jc w:val="center"/>
              <w:rPr>
                <w:rFonts w:ascii="Times New Roman" w:eastAsia="標楷體" w:hAnsi="Times New Roman"/>
                <w:kern w:val="0"/>
              </w:rPr>
            </w:pPr>
          </w:p>
        </w:tc>
        <w:tc>
          <w:tcPr>
            <w:tcW w:w="1128" w:type="pct"/>
            <w:gridSpan w:val="2"/>
            <w:tcMar>
              <w:top w:w="0" w:type="dxa"/>
              <w:left w:w="108" w:type="dxa"/>
              <w:bottom w:w="0" w:type="dxa"/>
              <w:right w:w="108" w:type="dxa"/>
            </w:tcMar>
            <w:vAlign w:val="center"/>
          </w:tcPr>
          <w:p w:rsidR="00553BB2" w:rsidRPr="00A52C71" w:rsidRDefault="00553BB2" w:rsidP="00553BB2">
            <w:pPr>
              <w:snapToGrid w:val="0"/>
              <w:jc w:val="center"/>
              <w:rPr>
                <w:rFonts w:ascii="標楷體" w:eastAsia="標楷體" w:hAnsi="標楷體"/>
              </w:rPr>
            </w:pPr>
            <w:r w:rsidRPr="00A52C71">
              <w:rPr>
                <w:rFonts w:ascii="標楷體" w:eastAsia="標楷體" w:hAnsi="標楷體"/>
              </w:rPr>
              <w:t>姓    名</w:t>
            </w:r>
          </w:p>
        </w:tc>
        <w:tc>
          <w:tcPr>
            <w:tcW w:w="1295" w:type="pct"/>
            <w:gridSpan w:val="3"/>
            <w:vAlign w:val="center"/>
          </w:tcPr>
          <w:p w:rsidR="00553BB2" w:rsidRPr="00A52C71" w:rsidRDefault="00553BB2" w:rsidP="00553BB2">
            <w:pPr>
              <w:snapToGrid w:val="0"/>
              <w:jc w:val="both"/>
              <w:rPr>
                <w:rFonts w:ascii="標楷體" w:eastAsia="標楷體" w:hAnsi="標楷體"/>
              </w:rPr>
            </w:pPr>
            <w:r w:rsidRPr="00A52C71">
              <w:rPr>
                <w:rFonts w:ascii="標楷體" w:eastAsia="標楷體" w:hAnsi="標楷體" w:hint="eastAsia"/>
              </w:rPr>
              <w:t>鍾允中</w:t>
            </w:r>
          </w:p>
        </w:tc>
        <w:tc>
          <w:tcPr>
            <w:tcW w:w="724" w:type="pct"/>
            <w:gridSpan w:val="2"/>
            <w:vAlign w:val="center"/>
          </w:tcPr>
          <w:p w:rsidR="00553BB2" w:rsidRPr="00A52C71" w:rsidRDefault="00553BB2" w:rsidP="00553BB2">
            <w:pPr>
              <w:snapToGrid w:val="0"/>
              <w:jc w:val="center"/>
              <w:rPr>
                <w:rFonts w:ascii="標楷體" w:eastAsia="標楷體" w:hAnsi="標楷體"/>
              </w:rPr>
            </w:pPr>
            <w:r w:rsidRPr="00A52C71">
              <w:rPr>
                <w:rFonts w:ascii="標楷體" w:eastAsia="標楷體" w:hAnsi="標楷體"/>
              </w:rPr>
              <w:t>電    話</w:t>
            </w:r>
          </w:p>
        </w:tc>
        <w:tc>
          <w:tcPr>
            <w:tcW w:w="1195" w:type="pct"/>
            <w:vAlign w:val="center"/>
          </w:tcPr>
          <w:p w:rsidR="00553BB2" w:rsidRPr="00A52C71" w:rsidRDefault="00553BB2" w:rsidP="00553BB2">
            <w:pPr>
              <w:widowControl/>
              <w:snapToGrid w:val="0"/>
              <w:jc w:val="both"/>
              <w:rPr>
                <w:rFonts w:ascii="標楷體" w:eastAsia="標楷體" w:hAnsi="標楷體"/>
                <w:kern w:val="0"/>
              </w:rPr>
            </w:pPr>
            <w:r w:rsidRPr="00A52C71">
              <w:rPr>
                <w:rFonts w:ascii="標楷體" w:eastAsia="標楷體" w:hAnsi="標楷體"/>
                <w:kern w:val="0"/>
              </w:rPr>
              <w:t>02-28313114</w:t>
            </w:r>
            <w:r w:rsidRPr="00A52C71">
              <w:rPr>
                <w:rFonts w:ascii="標楷體" w:eastAsia="標楷體" w:hAnsi="標楷體" w:hint="eastAsia"/>
                <w:kern w:val="0"/>
              </w:rPr>
              <w:t>#</w:t>
            </w:r>
            <w:r w:rsidRPr="00A52C71">
              <w:rPr>
                <w:rFonts w:ascii="標楷體" w:eastAsia="標楷體" w:hAnsi="標楷體"/>
                <w:kern w:val="0"/>
              </w:rPr>
              <w:t>521</w:t>
            </w:r>
          </w:p>
        </w:tc>
      </w:tr>
      <w:tr w:rsidR="00A52C71" w:rsidRPr="00A52C71" w:rsidTr="00C55B1B">
        <w:trPr>
          <w:cantSplit/>
          <w:trHeight w:val="567"/>
          <w:jc w:val="center"/>
        </w:trPr>
        <w:tc>
          <w:tcPr>
            <w:tcW w:w="658" w:type="pct"/>
            <w:vMerge/>
            <w:tcMar>
              <w:top w:w="0" w:type="dxa"/>
              <w:left w:w="108" w:type="dxa"/>
              <w:bottom w:w="0" w:type="dxa"/>
              <w:right w:w="108" w:type="dxa"/>
            </w:tcMar>
            <w:vAlign w:val="center"/>
          </w:tcPr>
          <w:p w:rsidR="00553BB2" w:rsidRPr="00A52C71" w:rsidRDefault="00553BB2" w:rsidP="00553BB2">
            <w:pPr>
              <w:widowControl/>
              <w:snapToGrid w:val="0"/>
              <w:jc w:val="center"/>
              <w:rPr>
                <w:rFonts w:ascii="Times New Roman" w:eastAsia="標楷體" w:hAnsi="Times New Roman"/>
                <w:kern w:val="0"/>
              </w:rPr>
            </w:pPr>
          </w:p>
        </w:tc>
        <w:tc>
          <w:tcPr>
            <w:tcW w:w="1128" w:type="pct"/>
            <w:gridSpan w:val="2"/>
            <w:tcMar>
              <w:top w:w="0" w:type="dxa"/>
              <w:left w:w="108" w:type="dxa"/>
              <w:bottom w:w="0" w:type="dxa"/>
              <w:right w:w="108" w:type="dxa"/>
            </w:tcMar>
            <w:vAlign w:val="center"/>
          </w:tcPr>
          <w:p w:rsidR="00553BB2" w:rsidRPr="00A52C71" w:rsidRDefault="00553BB2" w:rsidP="00553BB2">
            <w:pPr>
              <w:snapToGrid w:val="0"/>
              <w:jc w:val="center"/>
              <w:rPr>
                <w:rFonts w:ascii="標楷體" w:eastAsia="標楷體" w:hAnsi="標楷體"/>
              </w:rPr>
            </w:pPr>
            <w:r w:rsidRPr="00A52C71">
              <w:rPr>
                <w:rFonts w:ascii="標楷體" w:eastAsia="標楷體" w:hAnsi="標楷體"/>
              </w:rPr>
              <w:t>行動電話</w:t>
            </w:r>
          </w:p>
        </w:tc>
        <w:tc>
          <w:tcPr>
            <w:tcW w:w="1295" w:type="pct"/>
            <w:gridSpan w:val="3"/>
            <w:vAlign w:val="center"/>
          </w:tcPr>
          <w:p w:rsidR="00553BB2" w:rsidRPr="00A52C71" w:rsidRDefault="00553BB2" w:rsidP="00553BB2">
            <w:pPr>
              <w:snapToGrid w:val="0"/>
              <w:jc w:val="both"/>
              <w:rPr>
                <w:rFonts w:ascii="標楷體" w:eastAsia="標楷體" w:hAnsi="標楷體"/>
              </w:rPr>
            </w:pPr>
            <w:r w:rsidRPr="00A52C71">
              <w:rPr>
                <w:rFonts w:ascii="標楷體" w:eastAsia="標楷體" w:hAnsi="標楷體"/>
              </w:rPr>
              <w:t>0975213508</w:t>
            </w:r>
          </w:p>
        </w:tc>
        <w:tc>
          <w:tcPr>
            <w:tcW w:w="724" w:type="pct"/>
            <w:gridSpan w:val="2"/>
            <w:vAlign w:val="center"/>
          </w:tcPr>
          <w:p w:rsidR="00553BB2" w:rsidRPr="00A52C71" w:rsidRDefault="00553BB2" w:rsidP="00553BB2">
            <w:pPr>
              <w:snapToGrid w:val="0"/>
              <w:jc w:val="center"/>
              <w:rPr>
                <w:rFonts w:ascii="標楷體" w:eastAsia="標楷體" w:hAnsi="標楷體"/>
              </w:rPr>
            </w:pPr>
            <w:r w:rsidRPr="00A52C71">
              <w:rPr>
                <w:rFonts w:ascii="標楷體" w:eastAsia="標楷體" w:hAnsi="標楷體"/>
              </w:rPr>
              <w:t>傳    真</w:t>
            </w:r>
          </w:p>
        </w:tc>
        <w:tc>
          <w:tcPr>
            <w:tcW w:w="1195" w:type="pct"/>
            <w:vAlign w:val="center"/>
          </w:tcPr>
          <w:p w:rsidR="00553BB2" w:rsidRPr="00A52C71" w:rsidRDefault="00553BB2" w:rsidP="00553BB2">
            <w:pPr>
              <w:widowControl/>
              <w:snapToGrid w:val="0"/>
              <w:jc w:val="both"/>
              <w:rPr>
                <w:rFonts w:ascii="標楷體" w:eastAsia="標楷體" w:hAnsi="標楷體"/>
                <w:kern w:val="0"/>
              </w:rPr>
            </w:pPr>
            <w:r w:rsidRPr="00A52C71">
              <w:rPr>
                <w:rFonts w:ascii="標楷體" w:eastAsia="標楷體" w:hAnsi="標楷體"/>
                <w:kern w:val="0"/>
              </w:rPr>
              <w:t>02-28323143</w:t>
            </w:r>
          </w:p>
        </w:tc>
      </w:tr>
      <w:tr w:rsidR="00A52C71" w:rsidRPr="00A52C71" w:rsidTr="00C55B1B">
        <w:trPr>
          <w:cantSplit/>
          <w:trHeight w:val="567"/>
          <w:jc w:val="center"/>
        </w:trPr>
        <w:tc>
          <w:tcPr>
            <w:tcW w:w="658" w:type="pct"/>
            <w:vMerge/>
            <w:tcMar>
              <w:top w:w="0" w:type="dxa"/>
              <w:left w:w="108" w:type="dxa"/>
              <w:bottom w:w="0" w:type="dxa"/>
              <w:right w:w="108" w:type="dxa"/>
            </w:tcMar>
            <w:vAlign w:val="center"/>
          </w:tcPr>
          <w:p w:rsidR="00553BB2" w:rsidRPr="00A52C71" w:rsidRDefault="00553BB2" w:rsidP="00553BB2">
            <w:pPr>
              <w:widowControl/>
              <w:snapToGrid w:val="0"/>
              <w:jc w:val="center"/>
              <w:rPr>
                <w:rFonts w:ascii="Times New Roman" w:eastAsia="標楷體" w:hAnsi="Times New Roman"/>
                <w:kern w:val="0"/>
              </w:rPr>
            </w:pPr>
          </w:p>
        </w:tc>
        <w:tc>
          <w:tcPr>
            <w:tcW w:w="1128" w:type="pct"/>
            <w:gridSpan w:val="2"/>
            <w:tcMar>
              <w:top w:w="0" w:type="dxa"/>
              <w:left w:w="108" w:type="dxa"/>
              <w:bottom w:w="0" w:type="dxa"/>
              <w:right w:w="108" w:type="dxa"/>
            </w:tcMar>
            <w:vAlign w:val="center"/>
          </w:tcPr>
          <w:p w:rsidR="00553BB2" w:rsidRPr="00A52C71" w:rsidRDefault="00553BB2" w:rsidP="00553BB2">
            <w:pPr>
              <w:snapToGrid w:val="0"/>
              <w:jc w:val="center"/>
              <w:rPr>
                <w:rFonts w:ascii="Times New Roman" w:eastAsia="標楷體" w:hAnsi="Times New Roman"/>
              </w:rPr>
            </w:pPr>
            <w:r w:rsidRPr="00A52C71">
              <w:rPr>
                <w:rFonts w:ascii="Times New Roman" w:eastAsia="標楷體" w:hAnsi="Times New Roman"/>
              </w:rPr>
              <w:t>E-mail</w:t>
            </w:r>
          </w:p>
        </w:tc>
        <w:tc>
          <w:tcPr>
            <w:tcW w:w="3214" w:type="pct"/>
            <w:gridSpan w:val="6"/>
            <w:vAlign w:val="center"/>
          </w:tcPr>
          <w:p w:rsidR="00553BB2" w:rsidRPr="00A52C71" w:rsidRDefault="00553BB2" w:rsidP="00553BB2">
            <w:pPr>
              <w:widowControl/>
              <w:snapToGrid w:val="0"/>
              <w:jc w:val="both"/>
              <w:rPr>
                <w:rFonts w:ascii="標楷體" w:eastAsia="標楷體" w:hAnsi="標楷體"/>
                <w:kern w:val="0"/>
              </w:rPr>
            </w:pPr>
            <w:r w:rsidRPr="00A52C71">
              <w:rPr>
                <w:rFonts w:ascii="標楷體" w:eastAsia="標楷體" w:hAnsi="標楷體"/>
                <w:kern w:val="0"/>
              </w:rPr>
              <w:t>anthony@slhs.tp.edu.tw</w:t>
            </w:r>
          </w:p>
        </w:tc>
      </w:tr>
      <w:tr w:rsidR="00A52C71" w:rsidRPr="00A52C71" w:rsidTr="00C55B1B">
        <w:trPr>
          <w:cantSplit/>
          <w:trHeight w:val="338"/>
          <w:jc w:val="center"/>
        </w:trPr>
        <w:tc>
          <w:tcPr>
            <w:tcW w:w="1786" w:type="pct"/>
            <w:gridSpan w:val="3"/>
            <w:tcMar>
              <w:top w:w="0" w:type="dxa"/>
              <w:left w:w="108" w:type="dxa"/>
              <w:bottom w:w="0" w:type="dxa"/>
              <w:right w:w="108" w:type="dxa"/>
            </w:tcMar>
            <w:vAlign w:val="center"/>
          </w:tcPr>
          <w:p w:rsidR="006F7C24" w:rsidRPr="00A52C71" w:rsidRDefault="006F7C24" w:rsidP="006F7C24">
            <w:pPr>
              <w:widowControl/>
              <w:snapToGrid w:val="0"/>
              <w:jc w:val="center"/>
              <w:rPr>
                <w:rFonts w:ascii="Times New Roman" w:eastAsia="標楷體" w:hAnsi="Times New Roman"/>
                <w:kern w:val="0"/>
                <w:sz w:val="28"/>
                <w:szCs w:val="28"/>
              </w:rPr>
            </w:pPr>
            <w:proofErr w:type="gramStart"/>
            <w:r w:rsidRPr="00A52C71">
              <w:rPr>
                <w:rFonts w:ascii="Times New Roman" w:eastAsia="標楷體" w:hAnsi="Times New Roman"/>
                <w:kern w:val="0"/>
                <w:sz w:val="28"/>
                <w:szCs w:val="28"/>
              </w:rPr>
              <w:t>承辦人核章</w:t>
            </w:r>
            <w:proofErr w:type="gramEnd"/>
          </w:p>
        </w:tc>
        <w:tc>
          <w:tcPr>
            <w:tcW w:w="1295" w:type="pct"/>
            <w:gridSpan w:val="3"/>
            <w:vAlign w:val="center"/>
          </w:tcPr>
          <w:p w:rsidR="006F7C24" w:rsidRPr="00A52C71" w:rsidRDefault="006F7C24" w:rsidP="006F7C24">
            <w:pPr>
              <w:widowControl/>
              <w:snapToGrid w:val="0"/>
              <w:jc w:val="center"/>
              <w:rPr>
                <w:rFonts w:ascii="Times New Roman" w:eastAsia="標楷體" w:hAnsi="Times New Roman"/>
                <w:kern w:val="0"/>
                <w:sz w:val="28"/>
                <w:szCs w:val="28"/>
              </w:rPr>
            </w:pPr>
            <w:r w:rsidRPr="00A52C71">
              <w:rPr>
                <w:rFonts w:ascii="Times New Roman" w:eastAsia="標楷體" w:hAnsi="Times New Roman"/>
                <w:kern w:val="0"/>
                <w:sz w:val="28"/>
                <w:szCs w:val="28"/>
              </w:rPr>
              <w:t>承辦主任核章</w:t>
            </w:r>
          </w:p>
        </w:tc>
        <w:tc>
          <w:tcPr>
            <w:tcW w:w="1919" w:type="pct"/>
            <w:gridSpan w:val="3"/>
            <w:vAlign w:val="center"/>
          </w:tcPr>
          <w:p w:rsidR="006F7C24" w:rsidRPr="00A52C71" w:rsidRDefault="006F7C24" w:rsidP="006F7C24">
            <w:pPr>
              <w:widowControl/>
              <w:snapToGrid w:val="0"/>
              <w:jc w:val="center"/>
              <w:rPr>
                <w:rFonts w:ascii="Times New Roman" w:eastAsia="標楷體" w:hAnsi="Times New Roman"/>
                <w:kern w:val="0"/>
                <w:sz w:val="28"/>
                <w:szCs w:val="28"/>
              </w:rPr>
            </w:pPr>
            <w:r w:rsidRPr="00A52C71">
              <w:rPr>
                <w:rFonts w:ascii="Times New Roman" w:eastAsia="標楷體" w:hAnsi="Times New Roman"/>
                <w:kern w:val="0"/>
                <w:sz w:val="28"/>
                <w:szCs w:val="28"/>
              </w:rPr>
              <w:t>校長核章</w:t>
            </w:r>
          </w:p>
        </w:tc>
      </w:tr>
      <w:tr w:rsidR="00A52C71" w:rsidRPr="00A52C71" w:rsidTr="00C55B1B">
        <w:trPr>
          <w:cantSplit/>
          <w:trHeight w:val="953"/>
          <w:jc w:val="center"/>
        </w:trPr>
        <w:tc>
          <w:tcPr>
            <w:tcW w:w="1786" w:type="pct"/>
            <w:gridSpan w:val="3"/>
            <w:tcMar>
              <w:top w:w="0" w:type="dxa"/>
              <w:left w:w="108" w:type="dxa"/>
              <w:bottom w:w="0" w:type="dxa"/>
              <w:right w:w="108" w:type="dxa"/>
            </w:tcMar>
          </w:tcPr>
          <w:p w:rsidR="006F7C24" w:rsidRPr="00A52C71" w:rsidRDefault="00A93F86" w:rsidP="006F7C24">
            <w:pPr>
              <w:widowControl/>
              <w:spacing w:line="400" w:lineRule="exact"/>
              <w:jc w:val="center"/>
              <w:rPr>
                <w:rFonts w:ascii="Times New Roman" w:eastAsia="標楷體" w:hAnsi="Times New Roman"/>
                <w:kern w:val="0"/>
                <w:sz w:val="28"/>
                <w:szCs w:val="28"/>
              </w:rPr>
            </w:pPr>
            <w:r>
              <w:rPr>
                <w:rFonts w:eastAsia="標楷體"/>
                <w:noProof/>
                <w:sz w:val="32"/>
                <w:szCs w:val="32"/>
              </w:rPr>
              <w:drawing>
                <wp:anchor distT="0" distB="0" distL="114300" distR="114300" simplePos="0" relativeHeight="251663872" behindDoc="0" locked="0" layoutInCell="1" allowOverlap="1" wp14:anchorId="3FF132EA" wp14:editId="233B1526">
                  <wp:simplePos x="0" y="0"/>
                  <wp:positionH relativeFrom="column">
                    <wp:posOffset>622204</wp:posOffset>
                  </wp:positionH>
                  <wp:positionV relativeFrom="paragraph">
                    <wp:posOffset>105278</wp:posOffset>
                  </wp:positionV>
                  <wp:extent cx="2932981" cy="552091"/>
                  <wp:effectExtent l="0" t="0" r="0" b="0"/>
                  <wp:wrapNone/>
                  <wp:docPr id="90" name="圖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a:extLst>
                              <a:ext uri="{28A0092B-C50C-407E-A947-70E740481C1C}">
                                <a14:useLocalDpi xmlns:a14="http://schemas.microsoft.com/office/drawing/2010/main" val="0"/>
                              </a:ext>
                            </a:extLst>
                          </a:blip>
                          <a:srcRect r="52298"/>
                          <a:stretch/>
                        </pic:blipFill>
                        <pic:spPr bwMode="auto">
                          <a:xfrm>
                            <a:off x="0" y="0"/>
                            <a:ext cx="2932981" cy="5520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95" w:type="pct"/>
            <w:gridSpan w:val="3"/>
          </w:tcPr>
          <w:p w:rsidR="006F7C24" w:rsidRPr="00A52C71" w:rsidRDefault="006F7C24" w:rsidP="006F7C24">
            <w:pPr>
              <w:widowControl/>
              <w:spacing w:line="400" w:lineRule="exact"/>
              <w:jc w:val="center"/>
              <w:rPr>
                <w:rFonts w:ascii="Times New Roman" w:eastAsia="標楷體" w:hAnsi="Times New Roman"/>
                <w:kern w:val="0"/>
                <w:sz w:val="28"/>
                <w:szCs w:val="28"/>
              </w:rPr>
            </w:pPr>
          </w:p>
        </w:tc>
        <w:tc>
          <w:tcPr>
            <w:tcW w:w="1919" w:type="pct"/>
            <w:gridSpan w:val="3"/>
          </w:tcPr>
          <w:p w:rsidR="006F7C24" w:rsidRPr="00A52C71" w:rsidRDefault="00A93F86" w:rsidP="006F7C24">
            <w:pPr>
              <w:widowControl/>
              <w:spacing w:line="400" w:lineRule="exact"/>
              <w:jc w:val="center"/>
              <w:rPr>
                <w:rFonts w:ascii="Times New Roman" w:eastAsia="標楷體" w:hAnsi="Times New Roman"/>
                <w:kern w:val="0"/>
                <w:sz w:val="28"/>
                <w:szCs w:val="28"/>
              </w:rPr>
            </w:pPr>
            <w:r>
              <w:rPr>
                <w:rFonts w:ascii="標楷體" w:eastAsia="標楷體" w:hAnsi="標楷體"/>
                <w:noProof/>
                <w:kern w:val="0"/>
              </w:rPr>
              <w:drawing>
                <wp:anchor distT="0" distB="0" distL="114300" distR="114300" simplePos="0" relativeHeight="251661824" behindDoc="0" locked="0" layoutInCell="1" allowOverlap="1">
                  <wp:simplePos x="0" y="0"/>
                  <wp:positionH relativeFrom="column">
                    <wp:posOffset>479425</wp:posOffset>
                  </wp:positionH>
                  <wp:positionV relativeFrom="paragraph">
                    <wp:posOffset>45660</wp:posOffset>
                  </wp:positionV>
                  <wp:extent cx="1424940" cy="546100"/>
                  <wp:effectExtent l="0" t="0" r="3810" b="6350"/>
                  <wp:wrapNone/>
                  <wp:docPr id="5" name="圖片 5" descr="se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4940" cy="546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3713A" w:rsidRPr="00A52C71" w:rsidRDefault="006F7C24" w:rsidP="006F7C24">
      <w:pPr>
        <w:widowControl/>
        <w:snapToGrid w:val="0"/>
        <w:ind w:leftChars="-100" w:left="-240" w:firstLine="136"/>
        <w:jc w:val="center"/>
        <w:rPr>
          <w:rFonts w:ascii="標楷體" w:eastAsia="標楷體" w:hAnsi="標楷體"/>
          <w:b/>
          <w:kern w:val="0"/>
          <w:sz w:val="36"/>
          <w:szCs w:val="36"/>
        </w:rPr>
      </w:pPr>
      <w:r w:rsidRPr="00A52C71">
        <w:rPr>
          <w:rFonts w:eastAsia="標楷體"/>
          <w:b/>
          <w:bCs/>
          <w:kern w:val="0"/>
          <w:sz w:val="28"/>
          <w:szCs w:val="28"/>
        </w:rPr>
        <w:br w:type="page"/>
      </w:r>
      <w:r w:rsidRPr="00A52C71">
        <w:rPr>
          <w:rFonts w:ascii="標楷體" w:eastAsia="標楷體" w:hAnsi="標楷體" w:hint="eastAsia"/>
          <w:b/>
          <w:kern w:val="0"/>
          <w:sz w:val="36"/>
          <w:szCs w:val="36"/>
        </w:rPr>
        <w:lastRenderedPageBreak/>
        <w:t>最近一期學校評鑑結果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898"/>
        <w:gridCol w:w="1163"/>
        <w:gridCol w:w="217"/>
        <w:gridCol w:w="792"/>
        <w:gridCol w:w="590"/>
        <w:gridCol w:w="419"/>
        <w:gridCol w:w="962"/>
        <w:gridCol w:w="47"/>
        <w:gridCol w:w="1009"/>
        <w:gridCol w:w="324"/>
        <w:gridCol w:w="685"/>
        <w:gridCol w:w="686"/>
        <w:gridCol w:w="9"/>
        <w:gridCol w:w="324"/>
        <w:gridCol w:w="1057"/>
      </w:tblGrid>
      <w:tr w:rsidR="00A52C71" w:rsidRPr="00A52C71" w:rsidTr="00F55F49">
        <w:trPr>
          <w:trHeight w:val="20"/>
        </w:trPr>
        <w:tc>
          <w:tcPr>
            <w:tcW w:w="1544" w:type="dxa"/>
            <w:gridSpan w:val="2"/>
            <w:tcBorders>
              <w:top w:val="single" w:sz="12" w:space="0" w:color="auto"/>
              <w:left w:val="single" w:sz="12" w:space="0" w:color="auto"/>
            </w:tcBorders>
            <w:vAlign w:val="center"/>
          </w:tcPr>
          <w:p w:rsidR="0043713A" w:rsidRPr="00A52C71" w:rsidRDefault="0043713A" w:rsidP="007F0B3A">
            <w:pPr>
              <w:widowControl/>
              <w:snapToGrid w:val="0"/>
              <w:jc w:val="center"/>
              <w:rPr>
                <w:rFonts w:ascii="標楷體" w:eastAsia="標楷體" w:hAnsi="標楷體"/>
                <w:kern w:val="0"/>
                <w:sz w:val="28"/>
                <w:szCs w:val="28"/>
              </w:rPr>
            </w:pPr>
            <w:r w:rsidRPr="00A52C71">
              <w:rPr>
                <w:rFonts w:ascii="標楷體" w:eastAsia="標楷體" w:hAnsi="標楷體" w:hint="eastAsia"/>
                <w:kern w:val="0"/>
                <w:sz w:val="28"/>
                <w:szCs w:val="28"/>
              </w:rPr>
              <w:t>評鑑期程</w:t>
            </w:r>
          </w:p>
        </w:tc>
        <w:tc>
          <w:tcPr>
            <w:tcW w:w="8284" w:type="dxa"/>
            <w:gridSpan w:val="14"/>
            <w:tcBorders>
              <w:top w:val="single" w:sz="12" w:space="0" w:color="auto"/>
              <w:right w:val="single" w:sz="18" w:space="0" w:color="auto"/>
            </w:tcBorders>
            <w:vAlign w:val="center"/>
          </w:tcPr>
          <w:p w:rsidR="0043713A" w:rsidRPr="00A52C71" w:rsidRDefault="0043713A" w:rsidP="007F0B3A">
            <w:pPr>
              <w:widowControl/>
              <w:snapToGrid w:val="0"/>
              <w:jc w:val="center"/>
              <w:rPr>
                <w:rFonts w:ascii="標楷體" w:eastAsia="標楷體" w:hAnsi="標楷體"/>
                <w:kern w:val="0"/>
                <w:sz w:val="28"/>
                <w:szCs w:val="28"/>
              </w:rPr>
            </w:pPr>
            <w:r w:rsidRPr="00A52C71">
              <w:rPr>
                <w:rFonts w:ascii="標楷體" w:eastAsia="標楷體" w:hAnsi="標楷體" w:hint="eastAsia"/>
                <w:kern w:val="0"/>
                <w:sz w:val="28"/>
                <w:szCs w:val="28"/>
              </w:rPr>
              <w:t>101年101學年度第1梯次</w:t>
            </w:r>
          </w:p>
        </w:tc>
      </w:tr>
      <w:tr w:rsidR="00A52C71" w:rsidRPr="00A52C71" w:rsidTr="00F55F49">
        <w:trPr>
          <w:trHeight w:val="20"/>
        </w:trPr>
        <w:tc>
          <w:tcPr>
            <w:tcW w:w="646" w:type="dxa"/>
            <w:vMerge w:val="restart"/>
            <w:tcBorders>
              <w:left w:val="single" w:sz="12" w:space="0" w:color="auto"/>
              <w:right w:val="single" w:sz="2" w:space="0" w:color="auto"/>
            </w:tcBorders>
            <w:vAlign w:val="center"/>
          </w:tcPr>
          <w:p w:rsidR="0043713A" w:rsidRPr="00A52C71" w:rsidRDefault="0043713A" w:rsidP="007F0B3A">
            <w:pPr>
              <w:snapToGrid w:val="0"/>
              <w:jc w:val="center"/>
              <w:rPr>
                <w:rFonts w:ascii="標楷體" w:eastAsia="標楷體" w:hAnsi="標楷體"/>
                <w:kern w:val="0"/>
                <w:sz w:val="28"/>
                <w:szCs w:val="28"/>
              </w:rPr>
            </w:pPr>
            <w:r w:rsidRPr="00A52C71">
              <w:rPr>
                <w:rFonts w:ascii="標楷體" w:eastAsia="標楷體" w:hAnsi="標楷體" w:hint="eastAsia"/>
                <w:kern w:val="0"/>
                <w:sz w:val="28"/>
                <w:szCs w:val="28"/>
              </w:rPr>
              <w:t>學校評鑑內容</w:t>
            </w:r>
          </w:p>
        </w:tc>
        <w:tc>
          <w:tcPr>
            <w:tcW w:w="898" w:type="dxa"/>
            <w:vMerge w:val="restart"/>
            <w:tcBorders>
              <w:left w:val="single" w:sz="2" w:space="0" w:color="auto"/>
            </w:tcBorders>
            <w:vAlign w:val="center"/>
          </w:tcPr>
          <w:p w:rsidR="0043713A" w:rsidRPr="00A52C71" w:rsidRDefault="0043713A" w:rsidP="007F0B3A">
            <w:pPr>
              <w:widowControl/>
              <w:snapToGrid w:val="0"/>
              <w:jc w:val="center"/>
              <w:rPr>
                <w:rFonts w:ascii="標楷體" w:eastAsia="標楷體" w:hAnsi="標楷體"/>
                <w:kern w:val="0"/>
                <w:sz w:val="28"/>
                <w:szCs w:val="28"/>
              </w:rPr>
            </w:pPr>
            <w:r w:rsidRPr="00A52C71">
              <w:rPr>
                <w:rFonts w:ascii="標楷體" w:eastAsia="標楷體" w:hAnsi="標楷體" w:hint="eastAsia"/>
                <w:kern w:val="0"/>
                <w:sz w:val="28"/>
                <w:szCs w:val="28"/>
              </w:rPr>
              <w:t>評鑑範疇</w:t>
            </w:r>
          </w:p>
        </w:tc>
        <w:tc>
          <w:tcPr>
            <w:tcW w:w="8284" w:type="dxa"/>
            <w:gridSpan w:val="14"/>
            <w:tcBorders>
              <w:right w:val="single" w:sz="18" w:space="0" w:color="auto"/>
            </w:tcBorders>
            <w:vAlign w:val="center"/>
          </w:tcPr>
          <w:p w:rsidR="0043713A" w:rsidRPr="00A52C71" w:rsidRDefault="0043713A" w:rsidP="007F0B3A">
            <w:pPr>
              <w:widowControl/>
              <w:snapToGrid w:val="0"/>
              <w:jc w:val="center"/>
              <w:rPr>
                <w:rFonts w:ascii="標楷體" w:eastAsia="標楷體" w:hAnsi="標楷體"/>
                <w:kern w:val="0"/>
                <w:sz w:val="32"/>
                <w:szCs w:val="32"/>
              </w:rPr>
            </w:pPr>
            <w:r w:rsidRPr="00A52C71">
              <w:rPr>
                <w:rFonts w:ascii="標楷體" w:eastAsia="標楷體" w:hAnsi="標楷體" w:hint="eastAsia"/>
                <w:kern w:val="0"/>
                <w:sz w:val="32"/>
                <w:szCs w:val="32"/>
              </w:rPr>
              <w:t>校務</w:t>
            </w:r>
          </w:p>
        </w:tc>
      </w:tr>
      <w:tr w:rsidR="00A52C71" w:rsidRPr="00A52C71" w:rsidTr="00F55F49">
        <w:trPr>
          <w:trHeight w:val="20"/>
        </w:trPr>
        <w:tc>
          <w:tcPr>
            <w:tcW w:w="646" w:type="dxa"/>
            <w:vMerge/>
            <w:tcBorders>
              <w:left w:val="single" w:sz="12" w:space="0" w:color="auto"/>
              <w:right w:val="single" w:sz="2" w:space="0" w:color="auto"/>
            </w:tcBorders>
            <w:vAlign w:val="center"/>
          </w:tcPr>
          <w:p w:rsidR="0043713A" w:rsidRPr="00A52C71" w:rsidRDefault="0043713A" w:rsidP="007F0B3A">
            <w:pPr>
              <w:snapToGrid w:val="0"/>
              <w:jc w:val="center"/>
              <w:rPr>
                <w:rFonts w:ascii="標楷體" w:eastAsia="標楷體" w:hAnsi="標楷體"/>
                <w:kern w:val="0"/>
                <w:sz w:val="28"/>
                <w:szCs w:val="28"/>
              </w:rPr>
            </w:pPr>
          </w:p>
        </w:tc>
        <w:tc>
          <w:tcPr>
            <w:tcW w:w="898" w:type="dxa"/>
            <w:vMerge/>
            <w:tcBorders>
              <w:left w:val="single" w:sz="2" w:space="0" w:color="auto"/>
              <w:bottom w:val="single" w:sz="4" w:space="0" w:color="auto"/>
            </w:tcBorders>
            <w:vAlign w:val="center"/>
          </w:tcPr>
          <w:p w:rsidR="0043713A" w:rsidRPr="00A52C71" w:rsidRDefault="0043713A" w:rsidP="007F0B3A">
            <w:pPr>
              <w:widowControl/>
              <w:snapToGrid w:val="0"/>
              <w:jc w:val="center"/>
              <w:rPr>
                <w:rFonts w:ascii="標楷體" w:eastAsia="標楷體" w:hAnsi="標楷體"/>
                <w:kern w:val="0"/>
                <w:sz w:val="28"/>
                <w:szCs w:val="28"/>
              </w:rPr>
            </w:pPr>
          </w:p>
        </w:tc>
        <w:tc>
          <w:tcPr>
            <w:tcW w:w="1163" w:type="dxa"/>
            <w:tcBorders>
              <w:bottom w:val="single" w:sz="4" w:space="0" w:color="auto"/>
            </w:tcBorders>
            <w:vAlign w:val="center"/>
          </w:tcPr>
          <w:p w:rsidR="0043713A" w:rsidRPr="00A52C71" w:rsidRDefault="0043713A" w:rsidP="007F0B3A">
            <w:pPr>
              <w:widowControl/>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校</w:t>
            </w:r>
          </w:p>
          <w:p w:rsidR="0043713A" w:rsidRPr="00A52C71" w:rsidRDefault="0043713A" w:rsidP="007F0B3A">
            <w:pPr>
              <w:widowControl/>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長</w:t>
            </w:r>
          </w:p>
          <w:p w:rsidR="0043713A" w:rsidRPr="00A52C71" w:rsidRDefault="0043713A" w:rsidP="007F0B3A">
            <w:pPr>
              <w:widowControl/>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領</w:t>
            </w:r>
          </w:p>
          <w:p w:rsidR="0043713A" w:rsidRPr="00A52C71" w:rsidRDefault="0043713A" w:rsidP="007F0B3A">
            <w:pPr>
              <w:widowControl/>
              <w:snapToGrid w:val="0"/>
              <w:ind w:leftChars="-42" w:left="-101" w:rightChars="-46" w:right="-110"/>
              <w:jc w:val="center"/>
              <w:rPr>
                <w:rFonts w:ascii="標楷體" w:eastAsia="標楷體" w:hAnsi="標楷體"/>
                <w:kern w:val="0"/>
                <w:sz w:val="32"/>
                <w:szCs w:val="32"/>
              </w:rPr>
            </w:pPr>
            <w:r w:rsidRPr="00A52C71">
              <w:rPr>
                <w:rFonts w:ascii="標楷體" w:eastAsia="標楷體" w:hAnsi="標楷體" w:cs="F1,Bold" w:hint="eastAsia"/>
                <w:bCs/>
                <w:kern w:val="0"/>
                <w:sz w:val="32"/>
                <w:szCs w:val="32"/>
              </w:rPr>
              <w:t>導</w:t>
            </w:r>
          </w:p>
        </w:tc>
        <w:tc>
          <w:tcPr>
            <w:tcW w:w="1009" w:type="dxa"/>
            <w:gridSpan w:val="2"/>
            <w:tcBorders>
              <w:bottom w:val="single" w:sz="4" w:space="0" w:color="auto"/>
            </w:tcBorders>
            <w:vAlign w:val="center"/>
          </w:tcPr>
          <w:p w:rsidR="0043713A" w:rsidRPr="00A52C71" w:rsidRDefault="0043713A" w:rsidP="007F0B3A">
            <w:pPr>
              <w:autoSpaceDE w:val="0"/>
              <w:autoSpaceDN w:val="0"/>
              <w:adjustRightInd w:val="0"/>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行</w:t>
            </w:r>
          </w:p>
          <w:p w:rsidR="0043713A" w:rsidRPr="00A52C71" w:rsidRDefault="0043713A" w:rsidP="007F0B3A">
            <w:pPr>
              <w:autoSpaceDE w:val="0"/>
              <w:autoSpaceDN w:val="0"/>
              <w:adjustRightInd w:val="0"/>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政</w:t>
            </w:r>
          </w:p>
          <w:p w:rsidR="0043713A" w:rsidRPr="00A52C71" w:rsidRDefault="0043713A" w:rsidP="007F0B3A">
            <w:pPr>
              <w:autoSpaceDE w:val="0"/>
              <w:autoSpaceDN w:val="0"/>
              <w:adjustRightInd w:val="0"/>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管</w:t>
            </w:r>
          </w:p>
          <w:p w:rsidR="0043713A" w:rsidRPr="00A52C71" w:rsidRDefault="0043713A" w:rsidP="007F0B3A">
            <w:pPr>
              <w:autoSpaceDE w:val="0"/>
              <w:autoSpaceDN w:val="0"/>
              <w:adjustRightInd w:val="0"/>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理</w:t>
            </w:r>
          </w:p>
        </w:tc>
        <w:tc>
          <w:tcPr>
            <w:tcW w:w="1009" w:type="dxa"/>
            <w:gridSpan w:val="2"/>
            <w:tcBorders>
              <w:bottom w:val="single" w:sz="4" w:space="0" w:color="auto"/>
            </w:tcBorders>
            <w:vAlign w:val="center"/>
          </w:tcPr>
          <w:p w:rsidR="0043713A" w:rsidRPr="00A52C71" w:rsidRDefault="0043713A" w:rsidP="007F0B3A">
            <w:pPr>
              <w:widowControl/>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課</w:t>
            </w:r>
          </w:p>
          <w:p w:rsidR="0043713A" w:rsidRPr="00A52C71" w:rsidRDefault="0043713A" w:rsidP="007F0B3A">
            <w:pPr>
              <w:widowControl/>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程</w:t>
            </w:r>
          </w:p>
          <w:p w:rsidR="0043713A" w:rsidRPr="00A52C71" w:rsidRDefault="0043713A" w:rsidP="007F0B3A">
            <w:pPr>
              <w:widowControl/>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教</w:t>
            </w:r>
          </w:p>
          <w:p w:rsidR="0043713A" w:rsidRPr="00A52C71" w:rsidRDefault="0043713A" w:rsidP="007F0B3A">
            <w:pPr>
              <w:widowControl/>
              <w:snapToGrid w:val="0"/>
              <w:ind w:leftChars="-42" w:left="-101" w:rightChars="-46" w:right="-110"/>
              <w:jc w:val="center"/>
              <w:rPr>
                <w:rFonts w:ascii="標楷體" w:eastAsia="標楷體" w:hAnsi="標楷體"/>
                <w:kern w:val="0"/>
                <w:sz w:val="32"/>
                <w:szCs w:val="32"/>
              </w:rPr>
            </w:pPr>
            <w:r w:rsidRPr="00A52C71">
              <w:rPr>
                <w:rFonts w:ascii="標楷體" w:eastAsia="標楷體" w:hAnsi="標楷體" w:cs="F1,Bold" w:hint="eastAsia"/>
                <w:bCs/>
                <w:kern w:val="0"/>
                <w:sz w:val="32"/>
                <w:szCs w:val="32"/>
              </w:rPr>
              <w:t>學</w:t>
            </w:r>
          </w:p>
        </w:tc>
        <w:tc>
          <w:tcPr>
            <w:tcW w:w="1009" w:type="dxa"/>
            <w:gridSpan w:val="2"/>
            <w:tcBorders>
              <w:bottom w:val="single" w:sz="4" w:space="0" w:color="auto"/>
            </w:tcBorders>
            <w:vAlign w:val="center"/>
          </w:tcPr>
          <w:p w:rsidR="0043713A" w:rsidRPr="00A52C71" w:rsidRDefault="0043713A" w:rsidP="007F0B3A">
            <w:pPr>
              <w:autoSpaceDE w:val="0"/>
              <w:autoSpaceDN w:val="0"/>
              <w:adjustRightInd w:val="0"/>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學</w:t>
            </w:r>
          </w:p>
          <w:p w:rsidR="0043713A" w:rsidRPr="00A52C71" w:rsidRDefault="0043713A" w:rsidP="007F0B3A">
            <w:pPr>
              <w:autoSpaceDE w:val="0"/>
              <w:autoSpaceDN w:val="0"/>
              <w:adjustRightInd w:val="0"/>
              <w:snapToGrid w:val="0"/>
              <w:ind w:leftChars="-42" w:left="-101" w:rightChars="-46" w:right="-110"/>
              <w:jc w:val="center"/>
              <w:rPr>
                <w:rFonts w:ascii="標楷體" w:eastAsia="標楷體" w:hAnsi="標楷體" w:cs="F1,Bold"/>
                <w:bCs/>
                <w:kern w:val="0"/>
                <w:sz w:val="32"/>
                <w:szCs w:val="32"/>
              </w:rPr>
            </w:pPr>
            <w:proofErr w:type="gramStart"/>
            <w:r w:rsidRPr="00A52C71">
              <w:rPr>
                <w:rFonts w:ascii="標楷體" w:eastAsia="標楷體" w:hAnsi="標楷體" w:cs="F1,Bold" w:hint="eastAsia"/>
                <w:bCs/>
                <w:kern w:val="0"/>
                <w:sz w:val="32"/>
                <w:szCs w:val="32"/>
              </w:rPr>
              <w:t>務</w:t>
            </w:r>
            <w:proofErr w:type="gramEnd"/>
          </w:p>
          <w:p w:rsidR="0043713A" w:rsidRPr="00A52C71" w:rsidRDefault="0043713A" w:rsidP="007F0B3A">
            <w:pPr>
              <w:autoSpaceDE w:val="0"/>
              <w:autoSpaceDN w:val="0"/>
              <w:adjustRightInd w:val="0"/>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輔</w:t>
            </w:r>
          </w:p>
          <w:p w:rsidR="0043713A" w:rsidRPr="00A52C71" w:rsidRDefault="0043713A" w:rsidP="007F0B3A">
            <w:pPr>
              <w:autoSpaceDE w:val="0"/>
              <w:autoSpaceDN w:val="0"/>
              <w:adjustRightInd w:val="0"/>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導</w:t>
            </w:r>
          </w:p>
        </w:tc>
        <w:tc>
          <w:tcPr>
            <w:tcW w:w="1009" w:type="dxa"/>
            <w:tcBorders>
              <w:bottom w:val="single" w:sz="4" w:space="0" w:color="auto"/>
            </w:tcBorders>
            <w:vAlign w:val="center"/>
          </w:tcPr>
          <w:p w:rsidR="0043713A" w:rsidRPr="00A52C71" w:rsidRDefault="0043713A" w:rsidP="007F0B3A">
            <w:pPr>
              <w:widowControl/>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環</w:t>
            </w:r>
          </w:p>
          <w:p w:rsidR="0043713A" w:rsidRPr="00A52C71" w:rsidRDefault="0043713A" w:rsidP="007F0B3A">
            <w:pPr>
              <w:widowControl/>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境</w:t>
            </w:r>
          </w:p>
          <w:p w:rsidR="0043713A" w:rsidRPr="00A52C71" w:rsidRDefault="0043713A" w:rsidP="007F0B3A">
            <w:pPr>
              <w:widowControl/>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設</w:t>
            </w:r>
          </w:p>
          <w:p w:rsidR="0043713A" w:rsidRPr="00A52C71" w:rsidRDefault="0043713A" w:rsidP="007F0B3A">
            <w:pPr>
              <w:widowControl/>
              <w:snapToGrid w:val="0"/>
              <w:ind w:leftChars="-42" w:left="-101" w:rightChars="-46" w:right="-110"/>
              <w:jc w:val="center"/>
              <w:rPr>
                <w:rFonts w:ascii="標楷體" w:eastAsia="標楷體" w:hAnsi="標楷體"/>
                <w:kern w:val="0"/>
                <w:sz w:val="32"/>
                <w:szCs w:val="32"/>
              </w:rPr>
            </w:pPr>
            <w:r w:rsidRPr="00A52C71">
              <w:rPr>
                <w:rFonts w:ascii="標楷體" w:eastAsia="標楷體" w:hAnsi="標楷體" w:cs="F1,Bold" w:hint="eastAsia"/>
                <w:bCs/>
                <w:kern w:val="0"/>
                <w:sz w:val="32"/>
                <w:szCs w:val="32"/>
              </w:rPr>
              <w:t>備</w:t>
            </w:r>
          </w:p>
        </w:tc>
        <w:tc>
          <w:tcPr>
            <w:tcW w:w="1009" w:type="dxa"/>
            <w:gridSpan w:val="2"/>
            <w:tcBorders>
              <w:bottom w:val="single" w:sz="4" w:space="0" w:color="auto"/>
            </w:tcBorders>
            <w:vAlign w:val="center"/>
          </w:tcPr>
          <w:p w:rsidR="0043713A" w:rsidRPr="00A52C71" w:rsidRDefault="0043713A" w:rsidP="007F0B3A">
            <w:pPr>
              <w:widowControl/>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社</w:t>
            </w:r>
          </w:p>
          <w:p w:rsidR="0043713A" w:rsidRPr="00A52C71" w:rsidRDefault="0043713A" w:rsidP="007F0B3A">
            <w:pPr>
              <w:widowControl/>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群</w:t>
            </w:r>
          </w:p>
          <w:p w:rsidR="0043713A" w:rsidRPr="00A52C71" w:rsidRDefault="0043713A" w:rsidP="007F0B3A">
            <w:pPr>
              <w:widowControl/>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互</w:t>
            </w:r>
          </w:p>
          <w:p w:rsidR="0043713A" w:rsidRPr="00A52C71" w:rsidRDefault="0043713A" w:rsidP="007F0B3A">
            <w:pPr>
              <w:widowControl/>
              <w:snapToGrid w:val="0"/>
              <w:ind w:leftChars="-42" w:left="-101" w:rightChars="-46" w:right="-110"/>
              <w:jc w:val="center"/>
              <w:rPr>
                <w:rFonts w:ascii="標楷體" w:eastAsia="標楷體" w:hAnsi="標楷體"/>
                <w:kern w:val="0"/>
                <w:sz w:val="32"/>
                <w:szCs w:val="32"/>
              </w:rPr>
            </w:pPr>
            <w:r w:rsidRPr="00A52C71">
              <w:rPr>
                <w:rFonts w:ascii="標楷體" w:eastAsia="標楷體" w:hAnsi="標楷體" w:cs="F1,Bold" w:hint="eastAsia"/>
                <w:bCs/>
                <w:kern w:val="0"/>
                <w:sz w:val="32"/>
                <w:szCs w:val="32"/>
              </w:rPr>
              <w:t>動</w:t>
            </w:r>
          </w:p>
        </w:tc>
        <w:tc>
          <w:tcPr>
            <w:tcW w:w="1019" w:type="dxa"/>
            <w:gridSpan w:val="3"/>
            <w:tcBorders>
              <w:bottom w:val="single" w:sz="4" w:space="0" w:color="auto"/>
            </w:tcBorders>
            <w:vAlign w:val="center"/>
          </w:tcPr>
          <w:p w:rsidR="0043713A" w:rsidRPr="00A52C71" w:rsidRDefault="0043713A" w:rsidP="007F0B3A">
            <w:pPr>
              <w:autoSpaceDE w:val="0"/>
              <w:autoSpaceDN w:val="0"/>
              <w:adjustRightInd w:val="0"/>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實</w:t>
            </w:r>
          </w:p>
          <w:p w:rsidR="0043713A" w:rsidRPr="00A52C71" w:rsidRDefault="0043713A" w:rsidP="007F0B3A">
            <w:pPr>
              <w:autoSpaceDE w:val="0"/>
              <w:autoSpaceDN w:val="0"/>
              <w:adjustRightInd w:val="0"/>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習</w:t>
            </w:r>
          </w:p>
          <w:p w:rsidR="0043713A" w:rsidRPr="00A52C71" w:rsidRDefault="0043713A" w:rsidP="007F0B3A">
            <w:pPr>
              <w:autoSpaceDE w:val="0"/>
              <w:autoSpaceDN w:val="0"/>
              <w:adjustRightInd w:val="0"/>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輔</w:t>
            </w:r>
          </w:p>
          <w:p w:rsidR="0043713A" w:rsidRPr="00A52C71" w:rsidRDefault="0043713A" w:rsidP="007F0B3A">
            <w:pPr>
              <w:autoSpaceDE w:val="0"/>
              <w:autoSpaceDN w:val="0"/>
              <w:adjustRightInd w:val="0"/>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導</w:t>
            </w:r>
          </w:p>
        </w:tc>
        <w:tc>
          <w:tcPr>
            <w:tcW w:w="1057" w:type="dxa"/>
            <w:tcBorders>
              <w:bottom w:val="single" w:sz="4" w:space="0" w:color="auto"/>
              <w:right w:val="single" w:sz="18" w:space="0" w:color="auto"/>
            </w:tcBorders>
            <w:vAlign w:val="center"/>
          </w:tcPr>
          <w:p w:rsidR="0043713A" w:rsidRPr="00A52C71" w:rsidRDefault="0043713A" w:rsidP="007F0B3A">
            <w:pPr>
              <w:widowControl/>
              <w:snapToGrid w:val="0"/>
              <w:ind w:leftChars="-42" w:left="-101" w:rightChars="-46" w:right="-110"/>
              <w:jc w:val="center"/>
              <w:rPr>
                <w:rFonts w:ascii="標楷體" w:eastAsia="標楷體" w:hAnsi="標楷體" w:cs="F1,Bold"/>
                <w:bCs/>
                <w:kern w:val="0"/>
                <w:sz w:val="32"/>
                <w:szCs w:val="32"/>
              </w:rPr>
            </w:pPr>
            <w:proofErr w:type="gramStart"/>
            <w:r w:rsidRPr="00A52C71">
              <w:rPr>
                <w:rFonts w:ascii="標楷體" w:eastAsia="標楷體" w:hAnsi="標楷體" w:cs="F1,Bold" w:hint="eastAsia"/>
                <w:bCs/>
                <w:kern w:val="0"/>
                <w:sz w:val="32"/>
                <w:szCs w:val="32"/>
              </w:rPr>
              <w:t>績</w:t>
            </w:r>
            <w:proofErr w:type="gramEnd"/>
          </w:p>
          <w:p w:rsidR="0043713A" w:rsidRPr="00A52C71" w:rsidRDefault="0043713A" w:rsidP="007F0B3A">
            <w:pPr>
              <w:widowControl/>
              <w:snapToGrid w:val="0"/>
              <w:ind w:leftChars="-42" w:left="-101" w:rightChars="-46" w:right="-110"/>
              <w:jc w:val="center"/>
              <w:rPr>
                <w:rFonts w:ascii="標楷體" w:eastAsia="標楷體" w:hAnsi="標楷體" w:cs="F1,Bold"/>
                <w:bCs/>
                <w:kern w:val="0"/>
                <w:sz w:val="32"/>
                <w:szCs w:val="32"/>
              </w:rPr>
            </w:pPr>
            <w:proofErr w:type="gramStart"/>
            <w:r w:rsidRPr="00A52C71">
              <w:rPr>
                <w:rFonts w:ascii="標楷體" w:eastAsia="標楷體" w:hAnsi="標楷體" w:cs="F1,Bold" w:hint="eastAsia"/>
                <w:bCs/>
                <w:kern w:val="0"/>
                <w:sz w:val="32"/>
                <w:szCs w:val="32"/>
              </w:rPr>
              <w:t>效</w:t>
            </w:r>
            <w:proofErr w:type="gramEnd"/>
          </w:p>
          <w:p w:rsidR="0043713A" w:rsidRPr="00A52C71" w:rsidRDefault="0043713A" w:rsidP="007F0B3A">
            <w:pPr>
              <w:widowControl/>
              <w:snapToGrid w:val="0"/>
              <w:ind w:leftChars="-42" w:left="-101" w:rightChars="-46" w:right="-110"/>
              <w:jc w:val="center"/>
              <w:rPr>
                <w:rFonts w:ascii="標楷體" w:eastAsia="標楷體" w:hAnsi="標楷體" w:cs="F1,Bold"/>
                <w:bCs/>
                <w:kern w:val="0"/>
                <w:sz w:val="32"/>
                <w:szCs w:val="32"/>
              </w:rPr>
            </w:pPr>
            <w:r w:rsidRPr="00A52C71">
              <w:rPr>
                <w:rFonts w:ascii="標楷體" w:eastAsia="標楷體" w:hAnsi="標楷體" w:cs="F1,Bold" w:hint="eastAsia"/>
                <w:bCs/>
                <w:kern w:val="0"/>
                <w:sz w:val="32"/>
                <w:szCs w:val="32"/>
              </w:rPr>
              <w:t>表</w:t>
            </w:r>
          </w:p>
          <w:p w:rsidR="0043713A" w:rsidRPr="00A52C71" w:rsidRDefault="0043713A" w:rsidP="007F0B3A">
            <w:pPr>
              <w:widowControl/>
              <w:snapToGrid w:val="0"/>
              <w:ind w:leftChars="-42" w:left="-101" w:rightChars="-46" w:right="-110"/>
              <w:jc w:val="center"/>
              <w:rPr>
                <w:rFonts w:ascii="標楷體" w:eastAsia="標楷體" w:hAnsi="標楷體"/>
                <w:kern w:val="0"/>
                <w:sz w:val="32"/>
                <w:szCs w:val="32"/>
              </w:rPr>
            </w:pPr>
            <w:r w:rsidRPr="00A52C71">
              <w:rPr>
                <w:rFonts w:ascii="標楷體" w:eastAsia="標楷體" w:hAnsi="標楷體" w:cs="F1,Bold" w:hint="eastAsia"/>
                <w:bCs/>
                <w:kern w:val="0"/>
                <w:sz w:val="32"/>
                <w:szCs w:val="32"/>
              </w:rPr>
              <w:t>現</w:t>
            </w:r>
          </w:p>
        </w:tc>
      </w:tr>
      <w:tr w:rsidR="00A52C71" w:rsidRPr="00A52C71" w:rsidTr="00F55F49">
        <w:trPr>
          <w:trHeight w:val="20"/>
        </w:trPr>
        <w:tc>
          <w:tcPr>
            <w:tcW w:w="646" w:type="dxa"/>
            <w:vMerge/>
            <w:tcBorders>
              <w:left w:val="single" w:sz="12" w:space="0" w:color="auto"/>
              <w:right w:val="single" w:sz="2" w:space="0" w:color="auto"/>
            </w:tcBorders>
            <w:vAlign w:val="center"/>
          </w:tcPr>
          <w:p w:rsidR="0043713A" w:rsidRPr="00A52C71" w:rsidRDefault="0043713A" w:rsidP="007F0B3A">
            <w:pPr>
              <w:snapToGrid w:val="0"/>
              <w:jc w:val="center"/>
              <w:rPr>
                <w:rFonts w:ascii="標楷體" w:eastAsia="標楷體" w:hAnsi="標楷體"/>
                <w:kern w:val="0"/>
                <w:sz w:val="28"/>
                <w:szCs w:val="28"/>
              </w:rPr>
            </w:pPr>
          </w:p>
        </w:tc>
        <w:tc>
          <w:tcPr>
            <w:tcW w:w="898" w:type="dxa"/>
            <w:vMerge w:val="restart"/>
            <w:tcBorders>
              <w:left w:val="single" w:sz="2" w:space="0" w:color="auto"/>
            </w:tcBorders>
            <w:vAlign w:val="center"/>
          </w:tcPr>
          <w:p w:rsidR="0043713A" w:rsidRPr="00A52C71" w:rsidRDefault="0043713A" w:rsidP="007F0B3A">
            <w:pPr>
              <w:snapToGrid w:val="0"/>
              <w:jc w:val="center"/>
              <w:rPr>
                <w:rFonts w:ascii="標楷體" w:eastAsia="標楷體" w:hAnsi="標楷體"/>
                <w:kern w:val="0"/>
                <w:sz w:val="28"/>
                <w:szCs w:val="28"/>
              </w:rPr>
            </w:pPr>
            <w:r w:rsidRPr="00A52C71">
              <w:rPr>
                <w:rFonts w:ascii="標楷體" w:eastAsia="標楷體" w:hAnsi="標楷體" w:hint="eastAsia"/>
                <w:kern w:val="0"/>
                <w:sz w:val="28"/>
                <w:szCs w:val="28"/>
              </w:rPr>
              <w:t>評鑑結果</w:t>
            </w:r>
          </w:p>
        </w:tc>
        <w:tc>
          <w:tcPr>
            <w:tcW w:w="1163" w:type="dxa"/>
            <w:vAlign w:val="center"/>
          </w:tcPr>
          <w:p w:rsidR="0043713A" w:rsidRPr="00A52C71" w:rsidRDefault="0043713A" w:rsidP="007F0B3A">
            <w:pPr>
              <w:widowControl/>
              <w:snapToGrid w:val="0"/>
              <w:jc w:val="center"/>
              <w:rPr>
                <w:rFonts w:ascii="標楷體" w:eastAsia="標楷體" w:hAnsi="標楷體"/>
                <w:kern w:val="0"/>
                <w:sz w:val="28"/>
                <w:szCs w:val="28"/>
              </w:rPr>
            </w:pPr>
            <w:r w:rsidRPr="00A52C71">
              <w:rPr>
                <w:rFonts w:ascii="標楷體" w:eastAsia="標楷體" w:hAnsi="標楷體" w:hint="eastAsia"/>
                <w:kern w:val="0"/>
                <w:sz w:val="28"/>
                <w:szCs w:val="28"/>
              </w:rPr>
              <w:t>1等</w:t>
            </w:r>
          </w:p>
        </w:tc>
        <w:tc>
          <w:tcPr>
            <w:tcW w:w="1009" w:type="dxa"/>
            <w:gridSpan w:val="2"/>
            <w:vAlign w:val="center"/>
          </w:tcPr>
          <w:p w:rsidR="0043713A" w:rsidRPr="00A52C71" w:rsidRDefault="0043713A" w:rsidP="007F0B3A">
            <w:pPr>
              <w:jc w:val="center"/>
            </w:pPr>
            <w:r w:rsidRPr="00A52C71">
              <w:rPr>
                <w:rFonts w:ascii="標楷體" w:eastAsia="標楷體" w:hAnsi="標楷體" w:hint="eastAsia"/>
                <w:kern w:val="0"/>
                <w:sz w:val="28"/>
                <w:szCs w:val="28"/>
              </w:rPr>
              <w:t>1等</w:t>
            </w:r>
          </w:p>
        </w:tc>
        <w:tc>
          <w:tcPr>
            <w:tcW w:w="1009" w:type="dxa"/>
            <w:gridSpan w:val="2"/>
            <w:vAlign w:val="center"/>
          </w:tcPr>
          <w:p w:rsidR="0043713A" w:rsidRPr="00A52C71" w:rsidRDefault="0043713A" w:rsidP="007F0B3A">
            <w:pPr>
              <w:jc w:val="center"/>
            </w:pPr>
            <w:r w:rsidRPr="00A52C71">
              <w:rPr>
                <w:rFonts w:ascii="標楷體" w:eastAsia="標楷體" w:hAnsi="標楷體" w:hint="eastAsia"/>
                <w:kern w:val="0"/>
                <w:sz w:val="28"/>
                <w:szCs w:val="28"/>
              </w:rPr>
              <w:t>1等</w:t>
            </w:r>
          </w:p>
        </w:tc>
        <w:tc>
          <w:tcPr>
            <w:tcW w:w="1009" w:type="dxa"/>
            <w:gridSpan w:val="2"/>
            <w:vAlign w:val="center"/>
          </w:tcPr>
          <w:p w:rsidR="0043713A" w:rsidRPr="00A52C71" w:rsidRDefault="0043713A" w:rsidP="007F0B3A">
            <w:pPr>
              <w:jc w:val="center"/>
            </w:pPr>
            <w:r w:rsidRPr="00A52C71">
              <w:rPr>
                <w:rFonts w:ascii="標楷體" w:eastAsia="標楷體" w:hAnsi="標楷體" w:hint="eastAsia"/>
                <w:kern w:val="0"/>
                <w:sz w:val="28"/>
                <w:szCs w:val="28"/>
              </w:rPr>
              <w:t>1等</w:t>
            </w:r>
          </w:p>
        </w:tc>
        <w:tc>
          <w:tcPr>
            <w:tcW w:w="1009" w:type="dxa"/>
            <w:vAlign w:val="center"/>
          </w:tcPr>
          <w:p w:rsidR="0043713A" w:rsidRPr="00A52C71" w:rsidRDefault="0043713A" w:rsidP="007F0B3A">
            <w:pPr>
              <w:jc w:val="center"/>
            </w:pPr>
            <w:r w:rsidRPr="00A52C71">
              <w:rPr>
                <w:rFonts w:ascii="標楷體" w:eastAsia="標楷體" w:hAnsi="標楷體" w:hint="eastAsia"/>
                <w:kern w:val="0"/>
                <w:sz w:val="28"/>
                <w:szCs w:val="28"/>
              </w:rPr>
              <w:t>2等</w:t>
            </w:r>
          </w:p>
        </w:tc>
        <w:tc>
          <w:tcPr>
            <w:tcW w:w="1009" w:type="dxa"/>
            <w:gridSpan w:val="2"/>
            <w:vAlign w:val="center"/>
          </w:tcPr>
          <w:p w:rsidR="0043713A" w:rsidRPr="00A52C71" w:rsidRDefault="0043713A" w:rsidP="007F0B3A">
            <w:pPr>
              <w:jc w:val="center"/>
            </w:pPr>
            <w:r w:rsidRPr="00A52C71">
              <w:rPr>
                <w:rFonts w:ascii="標楷體" w:eastAsia="標楷體" w:hAnsi="標楷體" w:hint="eastAsia"/>
                <w:kern w:val="0"/>
                <w:sz w:val="28"/>
                <w:szCs w:val="28"/>
              </w:rPr>
              <w:t>1等</w:t>
            </w:r>
          </w:p>
        </w:tc>
        <w:tc>
          <w:tcPr>
            <w:tcW w:w="1019" w:type="dxa"/>
            <w:gridSpan w:val="3"/>
            <w:vAlign w:val="center"/>
          </w:tcPr>
          <w:p w:rsidR="0043713A" w:rsidRPr="00A52C71" w:rsidRDefault="0043713A" w:rsidP="007F0B3A">
            <w:pPr>
              <w:jc w:val="center"/>
            </w:pPr>
            <w:r w:rsidRPr="00A52C71">
              <w:rPr>
                <w:rFonts w:ascii="標楷體" w:eastAsia="標楷體" w:hAnsi="標楷體" w:hint="eastAsia"/>
                <w:kern w:val="0"/>
                <w:sz w:val="28"/>
                <w:szCs w:val="28"/>
              </w:rPr>
              <w:t>2等</w:t>
            </w:r>
          </w:p>
        </w:tc>
        <w:tc>
          <w:tcPr>
            <w:tcW w:w="1057" w:type="dxa"/>
            <w:tcBorders>
              <w:right w:val="single" w:sz="18" w:space="0" w:color="auto"/>
            </w:tcBorders>
            <w:vAlign w:val="center"/>
          </w:tcPr>
          <w:p w:rsidR="0043713A" w:rsidRPr="00A52C71" w:rsidRDefault="0043713A" w:rsidP="007F0B3A">
            <w:pPr>
              <w:jc w:val="center"/>
            </w:pPr>
            <w:r w:rsidRPr="00A52C71">
              <w:rPr>
                <w:rFonts w:ascii="標楷體" w:eastAsia="標楷體" w:hAnsi="標楷體" w:hint="eastAsia"/>
                <w:kern w:val="0"/>
                <w:sz w:val="28"/>
                <w:szCs w:val="28"/>
              </w:rPr>
              <w:t>1等</w:t>
            </w:r>
          </w:p>
        </w:tc>
      </w:tr>
      <w:tr w:rsidR="00A52C71" w:rsidRPr="00A52C71" w:rsidTr="00F55F49">
        <w:trPr>
          <w:trHeight w:val="20"/>
        </w:trPr>
        <w:tc>
          <w:tcPr>
            <w:tcW w:w="646" w:type="dxa"/>
            <w:vMerge/>
            <w:tcBorders>
              <w:left w:val="single" w:sz="12" w:space="0" w:color="auto"/>
              <w:right w:val="single" w:sz="2" w:space="0" w:color="auto"/>
            </w:tcBorders>
            <w:vAlign w:val="center"/>
          </w:tcPr>
          <w:p w:rsidR="0043713A" w:rsidRPr="00A52C71" w:rsidRDefault="0043713A" w:rsidP="007F0B3A">
            <w:pPr>
              <w:snapToGrid w:val="0"/>
              <w:jc w:val="center"/>
              <w:rPr>
                <w:rFonts w:ascii="標楷體" w:eastAsia="標楷體" w:hAnsi="標楷體"/>
                <w:kern w:val="0"/>
                <w:sz w:val="28"/>
                <w:szCs w:val="28"/>
              </w:rPr>
            </w:pPr>
          </w:p>
        </w:tc>
        <w:tc>
          <w:tcPr>
            <w:tcW w:w="898" w:type="dxa"/>
            <w:vMerge/>
            <w:tcBorders>
              <w:left w:val="single" w:sz="2" w:space="0" w:color="auto"/>
            </w:tcBorders>
            <w:vAlign w:val="center"/>
          </w:tcPr>
          <w:p w:rsidR="0043713A" w:rsidRPr="00A52C71" w:rsidRDefault="0043713A" w:rsidP="007F0B3A">
            <w:pPr>
              <w:widowControl/>
              <w:snapToGrid w:val="0"/>
              <w:jc w:val="center"/>
              <w:rPr>
                <w:rFonts w:ascii="標楷體" w:eastAsia="標楷體" w:hAnsi="標楷體"/>
                <w:kern w:val="0"/>
                <w:sz w:val="28"/>
                <w:szCs w:val="28"/>
              </w:rPr>
            </w:pPr>
          </w:p>
        </w:tc>
        <w:tc>
          <w:tcPr>
            <w:tcW w:w="8284" w:type="dxa"/>
            <w:gridSpan w:val="14"/>
            <w:tcBorders>
              <w:right w:val="single" w:sz="18" w:space="0" w:color="auto"/>
            </w:tcBorders>
            <w:vAlign w:val="center"/>
          </w:tcPr>
          <w:p w:rsidR="0043713A" w:rsidRPr="00A52C71" w:rsidRDefault="0043713A" w:rsidP="007F0B3A">
            <w:pPr>
              <w:widowControl/>
              <w:snapToGrid w:val="0"/>
              <w:jc w:val="center"/>
              <w:rPr>
                <w:rFonts w:ascii="標楷體" w:eastAsia="標楷體" w:hAnsi="標楷體"/>
                <w:kern w:val="0"/>
                <w:sz w:val="28"/>
                <w:szCs w:val="28"/>
              </w:rPr>
            </w:pPr>
            <w:r w:rsidRPr="00A52C71">
              <w:rPr>
                <w:rFonts w:ascii="標楷體" w:eastAsia="標楷體" w:hAnsi="標楷體" w:hint="eastAsia"/>
                <w:kern w:val="0"/>
                <w:sz w:val="28"/>
                <w:szCs w:val="28"/>
              </w:rPr>
              <w:t>1等</w:t>
            </w:r>
          </w:p>
        </w:tc>
      </w:tr>
      <w:tr w:rsidR="00A52C71" w:rsidRPr="00A52C71" w:rsidTr="00F55F49">
        <w:trPr>
          <w:trHeight w:val="20"/>
        </w:trPr>
        <w:tc>
          <w:tcPr>
            <w:tcW w:w="646" w:type="dxa"/>
            <w:vMerge/>
            <w:tcBorders>
              <w:left w:val="single" w:sz="12" w:space="0" w:color="auto"/>
              <w:right w:val="single" w:sz="2" w:space="0" w:color="auto"/>
            </w:tcBorders>
            <w:vAlign w:val="center"/>
          </w:tcPr>
          <w:p w:rsidR="0043713A" w:rsidRPr="00A52C71" w:rsidRDefault="0043713A" w:rsidP="007F0B3A">
            <w:pPr>
              <w:widowControl/>
              <w:snapToGrid w:val="0"/>
              <w:jc w:val="center"/>
              <w:rPr>
                <w:rFonts w:ascii="標楷體" w:eastAsia="標楷體" w:hAnsi="標楷體"/>
                <w:kern w:val="0"/>
                <w:sz w:val="28"/>
                <w:szCs w:val="28"/>
              </w:rPr>
            </w:pPr>
          </w:p>
        </w:tc>
        <w:tc>
          <w:tcPr>
            <w:tcW w:w="898" w:type="dxa"/>
            <w:vMerge w:val="restart"/>
            <w:tcBorders>
              <w:left w:val="single" w:sz="2" w:space="0" w:color="auto"/>
            </w:tcBorders>
            <w:vAlign w:val="center"/>
          </w:tcPr>
          <w:p w:rsidR="0043713A" w:rsidRPr="00A52C71" w:rsidRDefault="0043713A" w:rsidP="007F0B3A">
            <w:pPr>
              <w:widowControl/>
              <w:snapToGrid w:val="0"/>
              <w:jc w:val="center"/>
              <w:rPr>
                <w:rFonts w:ascii="標楷體" w:eastAsia="標楷體" w:hAnsi="標楷體"/>
                <w:kern w:val="0"/>
                <w:sz w:val="28"/>
                <w:szCs w:val="28"/>
              </w:rPr>
            </w:pPr>
            <w:r w:rsidRPr="00A52C71">
              <w:rPr>
                <w:rFonts w:ascii="標楷體" w:eastAsia="標楷體" w:hAnsi="標楷體" w:hint="eastAsia"/>
                <w:kern w:val="0"/>
                <w:sz w:val="28"/>
                <w:szCs w:val="28"/>
              </w:rPr>
              <w:t>評鑑範疇</w:t>
            </w:r>
          </w:p>
        </w:tc>
        <w:tc>
          <w:tcPr>
            <w:tcW w:w="8284" w:type="dxa"/>
            <w:gridSpan w:val="14"/>
            <w:tcBorders>
              <w:right w:val="single" w:sz="18" w:space="0" w:color="auto"/>
            </w:tcBorders>
            <w:vAlign w:val="center"/>
          </w:tcPr>
          <w:p w:rsidR="0043713A" w:rsidRPr="00A52C71" w:rsidRDefault="0043713A" w:rsidP="007F0B3A">
            <w:pPr>
              <w:widowControl/>
              <w:snapToGrid w:val="0"/>
              <w:jc w:val="center"/>
              <w:rPr>
                <w:rFonts w:ascii="標楷體" w:eastAsia="標楷體" w:hAnsi="標楷體"/>
                <w:kern w:val="0"/>
                <w:sz w:val="32"/>
                <w:szCs w:val="32"/>
              </w:rPr>
            </w:pPr>
            <w:r w:rsidRPr="00A52C71">
              <w:rPr>
                <w:rFonts w:ascii="標楷體" w:eastAsia="標楷體" w:hAnsi="標楷體" w:hint="eastAsia"/>
                <w:kern w:val="0"/>
                <w:sz w:val="32"/>
                <w:szCs w:val="32"/>
              </w:rPr>
              <w:t>專業</w:t>
            </w:r>
          </w:p>
        </w:tc>
      </w:tr>
      <w:tr w:rsidR="00A52C71" w:rsidRPr="00A52C71" w:rsidTr="00F55F49">
        <w:trPr>
          <w:trHeight w:val="20"/>
        </w:trPr>
        <w:tc>
          <w:tcPr>
            <w:tcW w:w="646" w:type="dxa"/>
            <w:vMerge/>
            <w:tcBorders>
              <w:left w:val="single" w:sz="12" w:space="0" w:color="auto"/>
              <w:right w:val="single" w:sz="2" w:space="0" w:color="auto"/>
            </w:tcBorders>
            <w:vAlign w:val="center"/>
          </w:tcPr>
          <w:p w:rsidR="0043713A" w:rsidRPr="00A52C71" w:rsidRDefault="0043713A" w:rsidP="007F0B3A">
            <w:pPr>
              <w:widowControl/>
              <w:snapToGrid w:val="0"/>
              <w:jc w:val="center"/>
              <w:rPr>
                <w:rFonts w:ascii="標楷體" w:eastAsia="標楷體" w:hAnsi="標楷體"/>
                <w:kern w:val="0"/>
                <w:sz w:val="28"/>
                <w:szCs w:val="28"/>
              </w:rPr>
            </w:pPr>
          </w:p>
        </w:tc>
        <w:tc>
          <w:tcPr>
            <w:tcW w:w="898" w:type="dxa"/>
            <w:vMerge/>
            <w:tcBorders>
              <w:left w:val="single" w:sz="2" w:space="0" w:color="auto"/>
            </w:tcBorders>
            <w:vAlign w:val="center"/>
          </w:tcPr>
          <w:p w:rsidR="0043713A" w:rsidRPr="00A52C71" w:rsidRDefault="0043713A" w:rsidP="007F0B3A">
            <w:pPr>
              <w:widowControl/>
              <w:snapToGrid w:val="0"/>
              <w:jc w:val="center"/>
              <w:rPr>
                <w:rFonts w:ascii="標楷體" w:eastAsia="標楷體" w:hAnsi="標楷體"/>
                <w:kern w:val="0"/>
                <w:sz w:val="28"/>
                <w:szCs w:val="28"/>
              </w:rPr>
            </w:pPr>
          </w:p>
        </w:tc>
        <w:tc>
          <w:tcPr>
            <w:tcW w:w="5523" w:type="dxa"/>
            <w:gridSpan w:val="9"/>
            <w:tcBorders>
              <w:bottom w:val="single" w:sz="4" w:space="0" w:color="auto"/>
              <w:right w:val="single" w:sz="4" w:space="0" w:color="auto"/>
            </w:tcBorders>
            <w:vAlign w:val="center"/>
          </w:tcPr>
          <w:p w:rsidR="0043713A" w:rsidRPr="00A52C71" w:rsidRDefault="0043713A" w:rsidP="007F0B3A">
            <w:pPr>
              <w:widowControl/>
              <w:snapToGrid w:val="0"/>
              <w:ind w:leftChars="-42" w:left="-101" w:rightChars="-46" w:right="-110"/>
              <w:jc w:val="center"/>
              <w:rPr>
                <w:rFonts w:ascii="標楷體" w:eastAsia="標楷體" w:hAnsi="標楷體"/>
                <w:kern w:val="0"/>
                <w:sz w:val="28"/>
                <w:szCs w:val="28"/>
              </w:rPr>
            </w:pPr>
            <w:proofErr w:type="gramStart"/>
            <w:r w:rsidRPr="00A52C71">
              <w:rPr>
                <w:rFonts w:ascii="標楷體" w:eastAsia="標楷體" w:hAnsi="標楷體" w:hint="eastAsia"/>
                <w:kern w:val="0"/>
                <w:sz w:val="28"/>
                <w:szCs w:val="28"/>
              </w:rPr>
              <w:t>商管群</w:t>
            </w:r>
            <w:proofErr w:type="gramEnd"/>
          </w:p>
        </w:tc>
        <w:tc>
          <w:tcPr>
            <w:tcW w:w="1371" w:type="dxa"/>
            <w:gridSpan w:val="2"/>
            <w:tcBorders>
              <w:left w:val="single" w:sz="4" w:space="0" w:color="auto"/>
              <w:bottom w:val="single" w:sz="4" w:space="0" w:color="auto"/>
              <w:right w:val="single" w:sz="4" w:space="0" w:color="auto"/>
            </w:tcBorders>
            <w:vAlign w:val="center"/>
          </w:tcPr>
          <w:p w:rsidR="0043713A" w:rsidRPr="00A52C71" w:rsidRDefault="0043713A" w:rsidP="007F0B3A">
            <w:pPr>
              <w:widowControl/>
              <w:snapToGrid w:val="0"/>
              <w:ind w:leftChars="-42" w:left="-101" w:rightChars="-46" w:right="-110"/>
              <w:jc w:val="center"/>
              <w:rPr>
                <w:rFonts w:ascii="標楷體" w:eastAsia="標楷體" w:hAnsi="標楷體"/>
                <w:kern w:val="0"/>
                <w:sz w:val="28"/>
                <w:szCs w:val="28"/>
              </w:rPr>
            </w:pPr>
            <w:r w:rsidRPr="00A52C71">
              <w:rPr>
                <w:rFonts w:ascii="標楷體" w:eastAsia="標楷體" w:hAnsi="標楷體" w:hint="eastAsia"/>
                <w:kern w:val="0"/>
                <w:sz w:val="28"/>
                <w:szCs w:val="28"/>
              </w:rPr>
              <w:t>外語群</w:t>
            </w:r>
          </w:p>
        </w:tc>
        <w:tc>
          <w:tcPr>
            <w:tcW w:w="1390" w:type="dxa"/>
            <w:gridSpan w:val="3"/>
            <w:tcBorders>
              <w:left w:val="single" w:sz="4" w:space="0" w:color="auto"/>
              <w:bottom w:val="single" w:sz="4" w:space="0" w:color="auto"/>
              <w:right w:val="single" w:sz="18" w:space="0" w:color="auto"/>
            </w:tcBorders>
            <w:vAlign w:val="center"/>
          </w:tcPr>
          <w:p w:rsidR="0043713A" w:rsidRPr="00A52C71" w:rsidRDefault="0043713A" w:rsidP="007F0B3A">
            <w:pPr>
              <w:widowControl/>
              <w:snapToGrid w:val="0"/>
              <w:ind w:leftChars="-42" w:left="-101" w:rightChars="-46" w:right="-110"/>
              <w:jc w:val="center"/>
              <w:rPr>
                <w:rFonts w:ascii="標楷體" w:eastAsia="標楷體" w:hAnsi="標楷體"/>
                <w:kern w:val="0"/>
                <w:sz w:val="28"/>
                <w:szCs w:val="28"/>
              </w:rPr>
            </w:pPr>
            <w:r w:rsidRPr="00A52C71">
              <w:rPr>
                <w:rFonts w:ascii="標楷體" w:eastAsia="標楷體" w:hAnsi="標楷體" w:hint="eastAsia"/>
                <w:kern w:val="0"/>
                <w:sz w:val="28"/>
                <w:szCs w:val="28"/>
              </w:rPr>
              <w:t>設計群</w:t>
            </w:r>
          </w:p>
        </w:tc>
      </w:tr>
      <w:tr w:rsidR="00A52C71" w:rsidRPr="00A52C71" w:rsidTr="00F55F49">
        <w:trPr>
          <w:trHeight w:val="20"/>
        </w:trPr>
        <w:tc>
          <w:tcPr>
            <w:tcW w:w="646" w:type="dxa"/>
            <w:vMerge/>
            <w:tcBorders>
              <w:left w:val="single" w:sz="12" w:space="0" w:color="auto"/>
              <w:right w:val="single" w:sz="2" w:space="0" w:color="auto"/>
            </w:tcBorders>
            <w:vAlign w:val="center"/>
          </w:tcPr>
          <w:p w:rsidR="0043713A" w:rsidRPr="00A52C71" w:rsidRDefault="0043713A" w:rsidP="007F0B3A">
            <w:pPr>
              <w:widowControl/>
              <w:snapToGrid w:val="0"/>
              <w:jc w:val="center"/>
              <w:rPr>
                <w:rFonts w:ascii="標楷體" w:eastAsia="標楷體" w:hAnsi="標楷體"/>
                <w:kern w:val="0"/>
                <w:sz w:val="28"/>
                <w:szCs w:val="28"/>
              </w:rPr>
            </w:pPr>
          </w:p>
        </w:tc>
        <w:tc>
          <w:tcPr>
            <w:tcW w:w="898" w:type="dxa"/>
            <w:vMerge/>
            <w:tcBorders>
              <w:left w:val="single" w:sz="2" w:space="0" w:color="auto"/>
              <w:bottom w:val="single" w:sz="4" w:space="0" w:color="auto"/>
            </w:tcBorders>
            <w:vAlign w:val="center"/>
          </w:tcPr>
          <w:p w:rsidR="0043713A" w:rsidRPr="00A52C71" w:rsidRDefault="0043713A" w:rsidP="007F0B3A">
            <w:pPr>
              <w:widowControl/>
              <w:snapToGrid w:val="0"/>
              <w:jc w:val="center"/>
              <w:rPr>
                <w:rFonts w:ascii="標楷體" w:eastAsia="標楷體" w:hAnsi="標楷體"/>
                <w:kern w:val="0"/>
                <w:sz w:val="28"/>
                <w:szCs w:val="28"/>
              </w:rPr>
            </w:pPr>
          </w:p>
        </w:tc>
        <w:tc>
          <w:tcPr>
            <w:tcW w:w="1380" w:type="dxa"/>
            <w:gridSpan w:val="2"/>
            <w:tcBorders>
              <w:top w:val="single" w:sz="4" w:space="0" w:color="auto"/>
              <w:bottom w:val="single" w:sz="4" w:space="0" w:color="auto"/>
              <w:right w:val="single" w:sz="4" w:space="0" w:color="auto"/>
            </w:tcBorders>
            <w:vAlign w:val="center"/>
          </w:tcPr>
          <w:p w:rsidR="0043713A" w:rsidRPr="00A52C71" w:rsidRDefault="0043713A" w:rsidP="007F0B3A">
            <w:pPr>
              <w:widowControl/>
              <w:snapToGrid w:val="0"/>
              <w:ind w:leftChars="-42" w:left="-101" w:rightChars="-46" w:right="-110"/>
              <w:jc w:val="center"/>
              <w:rPr>
                <w:rFonts w:ascii="標楷體" w:eastAsia="標楷體" w:hAnsi="標楷體"/>
                <w:kern w:val="0"/>
                <w:sz w:val="28"/>
                <w:szCs w:val="28"/>
              </w:rPr>
            </w:pPr>
            <w:r w:rsidRPr="00A52C71">
              <w:rPr>
                <w:rFonts w:ascii="標楷體" w:eastAsia="標楷體" w:hAnsi="標楷體" w:hint="eastAsia"/>
                <w:kern w:val="0"/>
                <w:sz w:val="28"/>
                <w:szCs w:val="28"/>
              </w:rPr>
              <w:t>商經科</w:t>
            </w:r>
          </w:p>
        </w:tc>
        <w:tc>
          <w:tcPr>
            <w:tcW w:w="1382" w:type="dxa"/>
            <w:gridSpan w:val="2"/>
            <w:tcBorders>
              <w:top w:val="single" w:sz="4" w:space="0" w:color="auto"/>
              <w:left w:val="single" w:sz="4" w:space="0" w:color="auto"/>
              <w:bottom w:val="single" w:sz="4" w:space="0" w:color="auto"/>
              <w:right w:val="single" w:sz="4" w:space="0" w:color="auto"/>
            </w:tcBorders>
            <w:vAlign w:val="center"/>
          </w:tcPr>
          <w:p w:rsidR="0043713A" w:rsidRPr="00A52C71" w:rsidRDefault="0043713A" w:rsidP="007F0B3A">
            <w:pPr>
              <w:widowControl/>
              <w:snapToGrid w:val="0"/>
              <w:ind w:leftChars="-42" w:left="-101" w:rightChars="-46" w:right="-110"/>
              <w:jc w:val="center"/>
              <w:rPr>
                <w:rFonts w:ascii="標楷體" w:eastAsia="標楷體" w:hAnsi="標楷體"/>
                <w:kern w:val="0"/>
                <w:sz w:val="28"/>
                <w:szCs w:val="28"/>
              </w:rPr>
            </w:pPr>
            <w:r w:rsidRPr="00A52C71">
              <w:rPr>
                <w:rFonts w:ascii="標楷體" w:eastAsia="標楷體" w:hAnsi="標楷體" w:hint="eastAsia"/>
                <w:kern w:val="0"/>
                <w:sz w:val="28"/>
                <w:szCs w:val="28"/>
              </w:rPr>
              <w:t>會計科</w:t>
            </w: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43713A" w:rsidRPr="00A52C71" w:rsidRDefault="0043713A" w:rsidP="007F0B3A">
            <w:pPr>
              <w:autoSpaceDE w:val="0"/>
              <w:autoSpaceDN w:val="0"/>
              <w:adjustRightInd w:val="0"/>
              <w:snapToGrid w:val="0"/>
              <w:ind w:leftChars="-42" w:left="-101" w:rightChars="-46" w:right="-110"/>
              <w:jc w:val="center"/>
              <w:rPr>
                <w:rFonts w:ascii="標楷體" w:eastAsia="標楷體" w:hAnsi="標楷體" w:cs="F1,Bold"/>
                <w:bCs/>
                <w:kern w:val="0"/>
                <w:szCs w:val="24"/>
              </w:rPr>
            </w:pPr>
            <w:r w:rsidRPr="00A52C71">
              <w:rPr>
                <w:rFonts w:ascii="標楷體" w:eastAsia="標楷體" w:hAnsi="標楷體" w:hint="eastAsia"/>
                <w:kern w:val="0"/>
                <w:sz w:val="28"/>
                <w:szCs w:val="28"/>
              </w:rPr>
              <w:t>國貿科</w:t>
            </w:r>
          </w:p>
        </w:tc>
        <w:tc>
          <w:tcPr>
            <w:tcW w:w="1380" w:type="dxa"/>
            <w:gridSpan w:val="3"/>
            <w:tcBorders>
              <w:top w:val="single" w:sz="4" w:space="0" w:color="auto"/>
              <w:left w:val="single" w:sz="4" w:space="0" w:color="auto"/>
              <w:bottom w:val="single" w:sz="4" w:space="0" w:color="auto"/>
              <w:right w:val="single" w:sz="4" w:space="0" w:color="auto"/>
            </w:tcBorders>
            <w:vAlign w:val="center"/>
          </w:tcPr>
          <w:p w:rsidR="0043713A" w:rsidRPr="00A52C71" w:rsidRDefault="0043713A" w:rsidP="007F0B3A">
            <w:pPr>
              <w:autoSpaceDE w:val="0"/>
              <w:autoSpaceDN w:val="0"/>
              <w:adjustRightInd w:val="0"/>
              <w:snapToGrid w:val="0"/>
              <w:ind w:leftChars="-42" w:left="-101" w:rightChars="-46" w:right="-110"/>
              <w:jc w:val="center"/>
              <w:rPr>
                <w:rFonts w:ascii="標楷體" w:eastAsia="標楷體" w:hAnsi="標楷體" w:cs="F1,Bold"/>
                <w:bCs/>
                <w:kern w:val="0"/>
                <w:szCs w:val="24"/>
              </w:rPr>
            </w:pPr>
            <w:proofErr w:type="gramStart"/>
            <w:r w:rsidRPr="00A52C71">
              <w:rPr>
                <w:rFonts w:ascii="標楷體" w:eastAsia="標楷體" w:hAnsi="標楷體" w:hint="eastAsia"/>
                <w:kern w:val="0"/>
                <w:sz w:val="28"/>
                <w:szCs w:val="28"/>
              </w:rPr>
              <w:t>資處科</w:t>
            </w:r>
            <w:proofErr w:type="gramEnd"/>
          </w:p>
        </w:tc>
        <w:tc>
          <w:tcPr>
            <w:tcW w:w="1380" w:type="dxa"/>
            <w:gridSpan w:val="3"/>
            <w:tcBorders>
              <w:top w:val="single" w:sz="4" w:space="0" w:color="auto"/>
              <w:left w:val="single" w:sz="4" w:space="0" w:color="auto"/>
              <w:bottom w:val="single" w:sz="4" w:space="0" w:color="auto"/>
              <w:right w:val="single" w:sz="4" w:space="0" w:color="auto"/>
            </w:tcBorders>
            <w:vAlign w:val="center"/>
          </w:tcPr>
          <w:p w:rsidR="0043713A" w:rsidRPr="00A52C71" w:rsidRDefault="0043713A" w:rsidP="007F0B3A">
            <w:pPr>
              <w:widowControl/>
              <w:snapToGrid w:val="0"/>
              <w:ind w:leftChars="-42" w:left="-101" w:rightChars="-46" w:right="-110"/>
              <w:jc w:val="center"/>
              <w:rPr>
                <w:rFonts w:ascii="標楷體" w:eastAsia="標楷體" w:hAnsi="標楷體"/>
                <w:kern w:val="0"/>
                <w:sz w:val="28"/>
                <w:szCs w:val="28"/>
              </w:rPr>
            </w:pPr>
            <w:r w:rsidRPr="00A52C71">
              <w:rPr>
                <w:rFonts w:ascii="標楷體" w:eastAsia="標楷體" w:hAnsi="標楷體" w:hint="eastAsia"/>
                <w:kern w:val="0"/>
                <w:sz w:val="28"/>
                <w:szCs w:val="28"/>
              </w:rPr>
              <w:t>應外科</w:t>
            </w:r>
          </w:p>
        </w:tc>
        <w:tc>
          <w:tcPr>
            <w:tcW w:w="1381" w:type="dxa"/>
            <w:gridSpan w:val="2"/>
            <w:tcBorders>
              <w:top w:val="single" w:sz="4" w:space="0" w:color="auto"/>
              <w:left w:val="single" w:sz="4" w:space="0" w:color="auto"/>
              <w:bottom w:val="single" w:sz="4" w:space="0" w:color="auto"/>
              <w:right w:val="single" w:sz="18" w:space="0" w:color="auto"/>
            </w:tcBorders>
            <w:vAlign w:val="center"/>
          </w:tcPr>
          <w:p w:rsidR="0043713A" w:rsidRPr="00A52C71" w:rsidRDefault="0043713A" w:rsidP="007F0B3A">
            <w:pPr>
              <w:autoSpaceDE w:val="0"/>
              <w:autoSpaceDN w:val="0"/>
              <w:adjustRightInd w:val="0"/>
              <w:snapToGrid w:val="0"/>
              <w:ind w:leftChars="-42" w:left="-101" w:rightChars="-46" w:right="-110"/>
              <w:jc w:val="center"/>
              <w:rPr>
                <w:rFonts w:ascii="標楷體" w:eastAsia="標楷體" w:hAnsi="標楷體" w:cs="F1,Bold"/>
                <w:bCs/>
                <w:kern w:val="0"/>
                <w:szCs w:val="24"/>
              </w:rPr>
            </w:pPr>
            <w:r w:rsidRPr="00A52C71">
              <w:rPr>
                <w:rFonts w:ascii="標楷體" w:eastAsia="標楷體" w:hAnsi="標楷體" w:hint="eastAsia"/>
                <w:kern w:val="0"/>
                <w:sz w:val="28"/>
                <w:szCs w:val="28"/>
              </w:rPr>
              <w:t>廣設科</w:t>
            </w:r>
          </w:p>
        </w:tc>
      </w:tr>
      <w:tr w:rsidR="00A52C71" w:rsidRPr="00A52C71" w:rsidTr="00F55F49">
        <w:trPr>
          <w:trHeight w:val="20"/>
        </w:trPr>
        <w:tc>
          <w:tcPr>
            <w:tcW w:w="646" w:type="dxa"/>
            <w:vMerge/>
            <w:tcBorders>
              <w:left w:val="single" w:sz="12" w:space="0" w:color="auto"/>
              <w:right w:val="single" w:sz="2" w:space="0" w:color="auto"/>
            </w:tcBorders>
            <w:vAlign w:val="center"/>
          </w:tcPr>
          <w:p w:rsidR="0043713A" w:rsidRPr="00A52C71" w:rsidRDefault="0043713A" w:rsidP="007F0B3A">
            <w:pPr>
              <w:snapToGrid w:val="0"/>
              <w:jc w:val="center"/>
              <w:rPr>
                <w:rFonts w:ascii="標楷體" w:eastAsia="標楷體" w:hAnsi="標楷體"/>
                <w:kern w:val="0"/>
                <w:sz w:val="28"/>
                <w:szCs w:val="28"/>
              </w:rPr>
            </w:pPr>
          </w:p>
        </w:tc>
        <w:tc>
          <w:tcPr>
            <w:tcW w:w="898" w:type="dxa"/>
            <w:vMerge w:val="restart"/>
            <w:tcBorders>
              <w:left w:val="single" w:sz="2" w:space="0" w:color="auto"/>
            </w:tcBorders>
            <w:vAlign w:val="center"/>
          </w:tcPr>
          <w:p w:rsidR="0043713A" w:rsidRPr="00A52C71" w:rsidRDefault="0043713A" w:rsidP="007F0B3A">
            <w:pPr>
              <w:snapToGrid w:val="0"/>
              <w:jc w:val="center"/>
              <w:rPr>
                <w:rFonts w:ascii="標楷體" w:eastAsia="標楷體" w:hAnsi="標楷體"/>
                <w:kern w:val="0"/>
                <w:sz w:val="28"/>
                <w:szCs w:val="28"/>
              </w:rPr>
            </w:pPr>
            <w:r w:rsidRPr="00A52C71">
              <w:rPr>
                <w:rFonts w:ascii="標楷體" w:eastAsia="標楷體" w:hAnsi="標楷體" w:hint="eastAsia"/>
                <w:kern w:val="0"/>
                <w:sz w:val="28"/>
                <w:szCs w:val="28"/>
              </w:rPr>
              <w:t>評鑑結果</w:t>
            </w:r>
          </w:p>
        </w:tc>
        <w:tc>
          <w:tcPr>
            <w:tcW w:w="1380" w:type="dxa"/>
            <w:gridSpan w:val="2"/>
            <w:tcBorders>
              <w:right w:val="single" w:sz="4" w:space="0" w:color="auto"/>
            </w:tcBorders>
            <w:vAlign w:val="center"/>
          </w:tcPr>
          <w:p w:rsidR="0043713A" w:rsidRPr="00A52C71" w:rsidRDefault="0043713A" w:rsidP="007F0B3A">
            <w:pPr>
              <w:jc w:val="center"/>
            </w:pPr>
            <w:r w:rsidRPr="00A52C71">
              <w:rPr>
                <w:rFonts w:ascii="標楷體" w:eastAsia="標楷體" w:hAnsi="標楷體" w:hint="eastAsia"/>
                <w:kern w:val="0"/>
                <w:sz w:val="28"/>
                <w:szCs w:val="28"/>
              </w:rPr>
              <w:t>2等</w:t>
            </w:r>
          </w:p>
        </w:tc>
        <w:tc>
          <w:tcPr>
            <w:tcW w:w="1382" w:type="dxa"/>
            <w:gridSpan w:val="2"/>
            <w:tcBorders>
              <w:left w:val="single" w:sz="4" w:space="0" w:color="auto"/>
              <w:right w:val="single" w:sz="4" w:space="0" w:color="auto"/>
            </w:tcBorders>
            <w:vAlign w:val="center"/>
          </w:tcPr>
          <w:p w:rsidR="0043713A" w:rsidRPr="00A52C71" w:rsidRDefault="0043713A" w:rsidP="007F0B3A">
            <w:pPr>
              <w:jc w:val="center"/>
            </w:pPr>
            <w:r w:rsidRPr="00A52C71">
              <w:rPr>
                <w:rFonts w:ascii="標楷體" w:eastAsia="標楷體" w:hAnsi="標楷體" w:hint="eastAsia"/>
                <w:kern w:val="0"/>
                <w:sz w:val="28"/>
                <w:szCs w:val="28"/>
              </w:rPr>
              <w:t>1等</w:t>
            </w:r>
          </w:p>
        </w:tc>
        <w:tc>
          <w:tcPr>
            <w:tcW w:w="1381" w:type="dxa"/>
            <w:gridSpan w:val="2"/>
            <w:tcBorders>
              <w:left w:val="single" w:sz="4" w:space="0" w:color="auto"/>
              <w:right w:val="single" w:sz="4" w:space="0" w:color="auto"/>
            </w:tcBorders>
            <w:vAlign w:val="center"/>
          </w:tcPr>
          <w:p w:rsidR="0043713A" w:rsidRPr="00A52C71" w:rsidRDefault="0043713A" w:rsidP="007F0B3A">
            <w:pPr>
              <w:jc w:val="center"/>
            </w:pPr>
            <w:r w:rsidRPr="00A52C71">
              <w:rPr>
                <w:rFonts w:ascii="標楷體" w:eastAsia="標楷體" w:hAnsi="標楷體" w:hint="eastAsia"/>
                <w:kern w:val="0"/>
                <w:sz w:val="28"/>
                <w:szCs w:val="28"/>
              </w:rPr>
              <w:t>1等</w:t>
            </w:r>
          </w:p>
        </w:tc>
        <w:tc>
          <w:tcPr>
            <w:tcW w:w="1380" w:type="dxa"/>
            <w:gridSpan w:val="3"/>
            <w:tcBorders>
              <w:left w:val="single" w:sz="4" w:space="0" w:color="auto"/>
              <w:right w:val="single" w:sz="4" w:space="0" w:color="auto"/>
            </w:tcBorders>
            <w:vAlign w:val="center"/>
          </w:tcPr>
          <w:p w:rsidR="0043713A" w:rsidRPr="00A52C71" w:rsidRDefault="0043713A" w:rsidP="007F0B3A">
            <w:pPr>
              <w:jc w:val="center"/>
            </w:pPr>
            <w:r w:rsidRPr="00A52C71">
              <w:rPr>
                <w:rFonts w:ascii="標楷體" w:eastAsia="標楷體" w:hAnsi="標楷體" w:hint="eastAsia"/>
                <w:kern w:val="0"/>
                <w:sz w:val="28"/>
                <w:szCs w:val="28"/>
              </w:rPr>
              <w:t>1等</w:t>
            </w:r>
          </w:p>
        </w:tc>
        <w:tc>
          <w:tcPr>
            <w:tcW w:w="1380" w:type="dxa"/>
            <w:gridSpan w:val="3"/>
            <w:tcBorders>
              <w:left w:val="single" w:sz="4" w:space="0" w:color="auto"/>
              <w:right w:val="single" w:sz="4" w:space="0" w:color="auto"/>
            </w:tcBorders>
            <w:vAlign w:val="center"/>
          </w:tcPr>
          <w:p w:rsidR="0043713A" w:rsidRPr="00A52C71" w:rsidRDefault="0043713A" w:rsidP="007F0B3A">
            <w:pPr>
              <w:jc w:val="center"/>
            </w:pPr>
            <w:r w:rsidRPr="00A52C71">
              <w:rPr>
                <w:rFonts w:ascii="標楷體" w:eastAsia="標楷體" w:hAnsi="標楷體" w:hint="eastAsia"/>
                <w:kern w:val="0"/>
                <w:sz w:val="28"/>
                <w:szCs w:val="28"/>
              </w:rPr>
              <w:t>2等</w:t>
            </w:r>
          </w:p>
        </w:tc>
        <w:tc>
          <w:tcPr>
            <w:tcW w:w="1381" w:type="dxa"/>
            <w:gridSpan w:val="2"/>
            <w:tcBorders>
              <w:left w:val="single" w:sz="4" w:space="0" w:color="auto"/>
              <w:right w:val="single" w:sz="18" w:space="0" w:color="auto"/>
            </w:tcBorders>
            <w:vAlign w:val="center"/>
          </w:tcPr>
          <w:p w:rsidR="0043713A" w:rsidRPr="00A52C71" w:rsidRDefault="0043713A" w:rsidP="007F0B3A">
            <w:pPr>
              <w:jc w:val="center"/>
            </w:pPr>
            <w:r w:rsidRPr="00A52C71">
              <w:rPr>
                <w:rFonts w:ascii="標楷體" w:eastAsia="標楷體" w:hAnsi="標楷體" w:hint="eastAsia"/>
                <w:kern w:val="0"/>
                <w:sz w:val="28"/>
                <w:szCs w:val="28"/>
              </w:rPr>
              <w:t>1等</w:t>
            </w:r>
          </w:p>
        </w:tc>
      </w:tr>
      <w:tr w:rsidR="00A52C71" w:rsidRPr="00A52C71" w:rsidTr="00F55F49">
        <w:trPr>
          <w:trHeight w:val="20"/>
        </w:trPr>
        <w:tc>
          <w:tcPr>
            <w:tcW w:w="646" w:type="dxa"/>
            <w:vMerge/>
            <w:tcBorders>
              <w:left w:val="single" w:sz="12" w:space="0" w:color="auto"/>
              <w:bottom w:val="single" w:sz="4" w:space="0" w:color="auto"/>
              <w:right w:val="single" w:sz="2" w:space="0" w:color="auto"/>
            </w:tcBorders>
            <w:vAlign w:val="center"/>
          </w:tcPr>
          <w:p w:rsidR="0043713A" w:rsidRPr="00A52C71" w:rsidRDefault="0043713A" w:rsidP="007F0B3A">
            <w:pPr>
              <w:widowControl/>
              <w:snapToGrid w:val="0"/>
              <w:jc w:val="center"/>
              <w:rPr>
                <w:rFonts w:ascii="標楷體" w:eastAsia="標楷體" w:hAnsi="標楷體"/>
                <w:kern w:val="0"/>
                <w:sz w:val="28"/>
                <w:szCs w:val="28"/>
              </w:rPr>
            </w:pPr>
          </w:p>
        </w:tc>
        <w:tc>
          <w:tcPr>
            <w:tcW w:w="898" w:type="dxa"/>
            <w:vMerge/>
            <w:tcBorders>
              <w:left w:val="single" w:sz="2" w:space="0" w:color="auto"/>
              <w:bottom w:val="single" w:sz="4" w:space="0" w:color="auto"/>
            </w:tcBorders>
            <w:vAlign w:val="center"/>
          </w:tcPr>
          <w:p w:rsidR="0043713A" w:rsidRPr="00A52C71" w:rsidRDefault="0043713A" w:rsidP="007F0B3A">
            <w:pPr>
              <w:widowControl/>
              <w:snapToGrid w:val="0"/>
              <w:jc w:val="center"/>
              <w:rPr>
                <w:rFonts w:ascii="標楷體" w:eastAsia="標楷體" w:hAnsi="標楷體"/>
                <w:kern w:val="0"/>
                <w:sz w:val="28"/>
                <w:szCs w:val="28"/>
              </w:rPr>
            </w:pPr>
          </w:p>
        </w:tc>
        <w:tc>
          <w:tcPr>
            <w:tcW w:w="8284" w:type="dxa"/>
            <w:gridSpan w:val="14"/>
            <w:tcBorders>
              <w:bottom w:val="single" w:sz="4" w:space="0" w:color="auto"/>
              <w:right w:val="single" w:sz="18" w:space="0" w:color="auto"/>
            </w:tcBorders>
            <w:vAlign w:val="center"/>
          </w:tcPr>
          <w:p w:rsidR="0043713A" w:rsidRPr="00A52C71" w:rsidRDefault="0043713A" w:rsidP="007F0B3A">
            <w:pPr>
              <w:widowControl/>
              <w:snapToGrid w:val="0"/>
              <w:jc w:val="center"/>
              <w:rPr>
                <w:rFonts w:ascii="標楷體" w:eastAsia="標楷體" w:hAnsi="標楷體"/>
                <w:kern w:val="0"/>
                <w:sz w:val="28"/>
                <w:szCs w:val="28"/>
              </w:rPr>
            </w:pPr>
            <w:r w:rsidRPr="00A52C71">
              <w:rPr>
                <w:rFonts w:ascii="標楷體" w:eastAsia="標楷體" w:hAnsi="標楷體" w:hint="eastAsia"/>
                <w:kern w:val="0"/>
                <w:sz w:val="28"/>
                <w:szCs w:val="28"/>
              </w:rPr>
              <w:t>1等</w:t>
            </w:r>
          </w:p>
        </w:tc>
      </w:tr>
      <w:tr w:rsidR="00A52C71" w:rsidRPr="00A52C71" w:rsidTr="00F55F49">
        <w:trPr>
          <w:trHeight w:val="20"/>
        </w:trPr>
        <w:tc>
          <w:tcPr>
            <w:tcW w:w="1544" w:type="dxa"/>
            <w:gridSpan w:val="2"/>
            <w:tcBorders>
              <w:left w:val="single" w:sz="12" w:space="0" w:color="auto"/>
              <w:bottom w:val="single" w:sz="4" w:space="0" w:color="auto"/>
            </w:tcBorders>
            <w:shd w:val="clear" w:color="auto" w:fill="auto"/>
            <w:vAlign w:val="center"/>
          </w:tcPr>
          <w:p w:rsidR="0043713A" w:rsidRPr="00A52C71" w:rsidRDefault="0043713A" w:rsidP="007F0B3A">
            <w:pPr>
              <w:widowControl/>
              <w:snapToGrid w:val="0"/>
              <w:ind w:leftChars="-29" w:left="-70" w:rightChars="-47" w:right="-113"/>
              <w:jc w:val="center"/>
              <w:rPr>
                <w:rFonts w:ascii="標楷體" w:eastAsia="標楷體" w:hAnsi="標楷體"/>
                <w:kern w:val="0"/>
                <w:sz w:val="28"/>
                <w:szCs w:val="28"/>
              </w:rPr>
            </w:pPr>
            <w:r w:rsidRPr="00A52C71">
              <w:rPr>
                <w:rFonts w:ascii="標楷體" w:eastAsia="標楷體" w:hAnsi="標楷體" w:hint="eastAsia"/>
                <w:kern w:val="0"/>
                <w:sz w:val="28"/>
                <w:szCs w:val="28"/>
              </w:rPr>
              <w:t>總評鑑結果</w:t>
            </w:r>
          </w:p>
        </w:tc>
        <w:tc>
          <w:tcPr>
            <w:tcW w:w="8284" w:type="dxa"/>
            <w:gridSpan w:val="14"/>
            <w:tcBorders>
              <w:bottom w:val="single" w:sz="4" w:space="0" w:color="auto"/>
              <w:right w:val="single" w:sz="18" w:space="0" w:color="auto"/>
            </w:tcBorders>
            <w:shd w:val="clear" w:color="auto" w:fill="auto"/>
            <w:vAlign w:val="center"/>
          </w:tcPr>
          <w:p w:rsidR="0043713A" w:rsidRPr="00A52C71" w:rsidRDefault="0043713A" w:rsidP="007F0B3A">
            <w:pPr>
              <w:widowControl/>
              <w:snapToGrid w:val="0"/>
              <w:jc w:val="center"/>
              <w:rPr>
                <w:rFonts w:ascii="標楷體" w:eastAsia="標楷體" w:hAnsi="標楷體"/>
                <w:kern w:val="0"/>
                <w:sz w:val="28"/>
                <w:szCs w:val="28"/>
              </w:rPr>
            </w:pPr>
            <w:r w:rsidRPr="00A52C71">
              <w:rPr>
                <w:rFonts w:ascii="標楷體" w:eastAsia="標楷體" w:hAnsi="標楷體" w:hint="eastAsia"/>
                <w:kern w:val="0"/>
                <w:sz w:val="28"/>
                <w:szCs w:val="28"/>
              </w:rPr>
              <w:t>1等</w:t>
            </w:r>
          </w:p>
        </w:tc>
      </w:tr>
      <w:tr w:rsidR="00A52C71" w:rsidRPr="00A52C71" w:rsidTr="00F55F49">
        <w:trPr>
          <w:trHeight w:val="20"/>
        </w:trPr>
        <w:tc>
          <w:tcPr>
            <w:tcW w:w="1544"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475CA7" w:rsidRPr="00A52C71" w:rsidRDefault="00475CA7" w:rsidP="007F0B3A">
            <w:pPr>
              <w:widowControl/>
              <w:snapToGrid w:val="0"/>
              <w:ind w:leftChars="-29" w:left="-70" w:rightChars="-47" w:right="-113"/>
              <w:jc w:val="center"/>
              <w:rPr>
                <w:rFonts w:ascii="標楷體" w:eastAsia="標楷體" w:hAnsi="標楷體"/>
                <w:kern w:val="0"/>
                <w:sz w:val="28"/>
                <w:szCs w:val="28"/>
              </w:rPr>
            </w:pPr>
            <w:r w:rsidRPr="00A52C71">
              <w:rPr>
                <w:rFonts w:ascii="標楷體" w:eastAsia="標楷體" w:hAnsi="標楷體"/>
                <w:kern w:val="0"/>
                <w:sz w:val="28"/>
                <w:szCs w:val="28"/>
              </w:rPr>
              <w:t xml:space="preserve">備      </w:t>
            </w:r>
            <w:proofErr w:type="gramStart"/>
            <w:r w:rsidRPr="00A52C71">
              <w:rPr>
                <w:rFonts w:ascii="標楷體" w:eastAsia="標楷體" w:hAnsi="標楷體"/>
                <w:kern w:val="0"/>
                <w:sz w:val="28"/>
                <w:szCs w:val="28"/>
              </w:rPr>
              <w:t>註</w:t>
            </w:r>
            <w:proofErr w:type="gramEnd"/>
          </w:p>
        </w:tc>
        <w:tc>
          <w:tcPr>
            <w:tcW w:w="8284" w:type="dxa"/>
            <w:gridSpan w:val="14"/>
            <w:tcBorders>
              <w:top w:val="single" w:sz="4" w:space="0" w:color="auto"/>
              <w:left w:val="single" w:sz="4" w:space="0" w:color="auto"/>
              <w:bottom w:val="single" w:sz="12" w:space="0" w:color="auto"/>
              <w:right w:val="single" w:sz="18" w:space="0" w:color="auto"/>
            </w:tcBorders>
            <w:shd w:val="clear" w:color="auto" w:fill="auto"/>
            <w:vAlign w:val="center"/>
          </w:tcPr>
          <w:p w:rsidR="00475CA7" w:rsidRPr="00A52C71" w:rsidRDefault="00475CA7" w:rsidP="007F0B3A">
            <w:pPr>
              <w:widowControl/>
              <w:numPr>
                <w:ilvl w:val="0"/>
                <w:numId w:val="2"/>
              </w:numPr>
              <w:snapToGrid w:val="0"/>
              <w:rPr>
                <w:rFonts w:ascii="標楷體" w:eastAsia="標楷體" w:hAnsi="標楷體"/>
                <w:kern w:val="0"/>
                <w:sz w:val="28"/>
                <w:szCs w:val="28"/>
              </w:rPr>
            </w:pPr>
            <w:proofErr w:type="gramStart"/>
            <w:r w:rsidRPr="00A52C71">
              <w:rPr>
                <w:rFonts w:ascii="標楷體" w:eastAsia="標楷體" w:hAnsi="標楷體"/>
                <w:kern w:val="0"/>
                <w:sz w:val="28"/>
                <w:szCs w:val="28"/>
              </w:rPr>
              <w:t>ㄧ</w:t>
            </w:r>
            <w:proofErr w:type="gramEnd"/>
            <w:r w:rsidRPr="00A52C71">
              <w:rPr>
                <w:rFonts w:ascii="標楷體" w:eastAsia="標楷體" w:hAnsi="標楷體"/>
                <w:kern w:val="0"/>
                <w:sz w:val="28"/>
                <w:szCs w:val="28"/>
              </w:rPr>
              <w:t>等：90分以上</w:t>
            </w:r>
          </w:p>
          <w:p w:rsidR="00475CA7" w:rsidRPr="00A52C71" w:rsidRDefault="00475CA7" w:rsidP="007F0B3A">
            <w:pPr>
              <w:widowControl/>
              <w:numPr>
                <w:ilvl w:val="0"/>
                <w:numId w:val="2"/>
              </w:numPr>
              <w:snapToGrid w:val="0"/>
              <w:rPr>
                <w:rFonts w:ascii="標楷體" w:eastAsia="標楷體" w:hAnsi="標楷體"/>
                <w:kern w:val="0"/>
                <w:sz w:val="28"/>
                <w:szCs w:val="28"/>
              </w:rPr>
            </w:pPr>
            <w:r w:rsidRPr="00A52C71">
              <w:rPr>
                <w:rFonts w:ascii="標楷體" w:eastAsia="標楷體" w:hAnsi="標楷體"/>
                <w:kern w:val="0"/>
                <w:sz w:val="28"/>
                <w:szCs w:val="28"/>
              </w:rPr>
              <w:t>二等：80分以上未達90分</w:t>
            </w:r>
          </w:p>
          <w:p w:rsidR="00475CA7" w:rsidRPr="00A52C71" w:rsidRDefault="00475CA7" w:rsidP="007F0B3A">
            <w:pPr>
              <w:widowControl/>
              <w:numPr>
                <w:ilvl w:val="0"/>
                <w:numId w:val="2"/>
              </w:numPr>
              <w:snapToGrid w:val="0"/>
              <w:rPr>
                <w:rFonts w:ascii="標楷體" w:eastAsia="標楷體" w:hAnsi="標楷體"/>
                <w:kern w:val="0"/>
                <w:sz w:val="28"/>
                <w:szCs w:val="28"/>
              </w:rPr>
            </w:pPr>
            <w:r w:rsidRPr="00A52C71">
              <w:rPr>
                <w:rFonts w:ascii="標楷體" w:eastAsia="標楷體" w:hAnsi="標楷體"/>
                <w:kern w:val="0"/>
                <w:sz w:val="28"/>
                <w:szCs w:val="28"/>
              </w:rPr>
              <w:t>三等：70分以上未達80分</w:t>
            </w:r>
          </w:p>
          <w:p w:rsidR="00475CA7" w:rsidRPr="00A52C71" w:rsidRDefault="00475CA7" w:rsidP="007F0B3A">
            <w:pPr>
              <w:widowControl/>
              <w:numPr>
                <w:ilvl w:val="0"/>
                <w:numId w:val="2"/>
              </w:numPr>
              <w:snapToGrid w:val="0"/>
              <w:rPr>
                <w:rFonts w:ascii="標楷體" w:eastAsia="標楷體" w:hAnsi="標楷體"/>
                <w:kern w:val="0"/>
                <w:sz w:val="28"/>
                <w:szCs w:val="28"/>
              </w:rPr>
            </w:pPr>
            <w:r w:rsidRPr="00A52C71">
              <w:rPr>
                <w:rFonts w:ascii="標楷體" w:eastAsia="標楷體" w:hAnsi="標楷體"/>
                <w:kern w:val="0"/>
                <w:sz w:val="28"/>
                <w:szCs w:val="28"/>
              </w:rPr>
              <w:t>四等：60分以上未達70分</w:t>
            </w:r>
          </w:p>
          <w:p w:rsidR="00475CA7" w:rsidRPr="00A52C71" w:rsidRDefault="00475CA7" w:rsidP="007F0B3A">
            <w:pPr>
              <w:widowControl/>
              <w:numPr>
                <w:ilvl w:val="0"/>
                <w:numId w:val="2"/>
              </w:numPr>
              <w:snapToGrid w:val="0"/>
              <w:rPr>
                <w:rFonts w:ascii="標楷體" w:eastAsia="標楷體" w:hAnsi="標楷體"/>
                <w:kern w:val="0"/>
                <w:sz w:val="28"/>
                <w:szCs w:val="28"/>
              </w:rPr>
            </w:pPr>
            <w:r w:rsidRPr="00A52C71">
              <w:rPr>
                <w:rFonts w:ascii="標楷體" w:eastAsia="標楷體" w:hAnsi="標楷體"/>
                <w:kern w:val="0"/>
                <w:sz w:val="28"/>
                <w:szCs w:val="28"/>
              </w:rPr>
              <w:t>五等：60分以下</w:t>
            </w:r>
          </w:p>
        </w:tc>
      </w:tr>
    </w:tbl>
    <w:p w:rsidR="006F7C24" w:rsidRPr="00A52C71" w:rsidRDefault="006F7C24" w:rsidP="006F7C24">
      <w:pPr>
        <w:widowControl/>
        <w:spacing w:line="400" w:lineRule="exact"/>
        <w:jc w:val="center"/>
        <w:rPr>
          <w:rFonts w:eastAsia="標楷體" w:hAnsi="標楷體"/>
          <w:bCs/>
          <w:kern w:val="0"/>
          <w:sz w:val="28"/>
          <w:szCs w:val="28"/>
        </w:rPr>
      </w:pPr>
      <w:r w:rsidRPr="00A52C71">
        <w:rPr>
          <w:rFonts w:eastAsia="標楷體" w:hint="eastAsia"/>
          <w:kern w:val="0"/>
          <w:sz w:val="28"/>
          <w:szCs w:val="28"/>
        </w:rPr>
        <w:t>（各校評鑑結果請以等第填報）</w:t>
      </w:r>
    </w:p>
    <w:p w:rsidR="006F7C24" w:rsidRPr="00A52C71" w:rsidRDefault="00F55F49" w:rsidP="006F7C24">
      <w:pPr>
        <w:widowControl/>
        <w:snapToGrid w:val="0"/>
        <w:ind w:firstLine="136"/>
        <w:rPr>
          <w:rFonts w:eastAsia="標楷體"/>
          <w:bCs/>
          <w:kern w:val="0"/>
          <w:sz w:val="32"/>
          <w:szCs w:val="32"/>
        </w:rPr>
      </w:pPr>
      <w:r>
        <w:rPr>
          <w:rFonts w:eastAsia="標楷體" w:hAnsi="標楷體"/>
          <w:bCs/>
          <w:noProof/>
          <w:kern w:val="0"/>
          <w:sz w:val="28"/>
          <w:szCs w:val="28"/>
        </w:rPr>
        <w:drawing>
          <wp:anchor distT="0" distB="0" distL="114300" distR="114300" simplePos="0" relativeHeight="251660800" behindDoc="0" locked="0" layoutInCell="1" allowOverlap="1">
            <wp:simplePos x="0" y="0"/>
            <wp:positionH relativeFrom="column">
              <wp:posOffset>-36950</wp:posOffset>
            </wp:positionH>
            <wp:positionV relativeFrom="paragraph">
              <wp:posOffset>2532356</wp:posOffset>
            </wp:positionV>
            <wp:extent cx="6192520" cy="111252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hs-logo.jpg"/>
                    <pic:cNvPicPr/>
                  </pic:nvPicPr>
                  <pic:blipFill>
                    <a:blip r:embed="rId14">
                      <a:extLst>
                        <a:ext uri="{28A0092B-C50C-407E-A947-70E740481C1C}">
                          <a14:useLocalDpi xmlns:a14="http://schemas.microsoft.com/office/drawing/2010/main" val="0"/>
                        </a:ext>
                      </a:extLst>
                    </a:blip>
                    <a:stretch>
                      <a:fillRect/>
                    </a:stretch>
                  </pic:blipFill>
                  <pic:spPr>
                    <a:xfrm>
                      <a:off x="0" y="0"/>
                      <a:ext cx="6192520" cy="1112520"/>
                    </a:xfrm>
                    <a:prstGeom prst="rect">
                      <a:avLst/>
                    </a:prstGeom>
                  </pic:spPr>
                </pic:pic>
              </a:graphicData>
            </a:graphic>
            <wp14:sizeRelH relativeFrom="page">
              <wp14:pctWidth>0</wp14:pctWidth>
            </wp14:sizeRelH>
            <wp14:sizeRelV relativeFrom="page">
              <wp14:pctHeight>0</wp14:pctHeight>
            </wp14:sizeRelV>
          </wp:anchor>
        </w:drawing>
      </w:r>
      <w:r w:rsidR="006F7C24" w:rsidRPr="00A52C71">
        <w:rPr>
          <w:rFonts w:eastAsia="標楷體" w:hAnsi="標楷體"/>
          <w:bCs/>
          <w:kern w:val="0"/>
          <w:sz w:val="28"/>
          <w:szCs w:val="28"/>
        </w:rPr>
        <w:br w:type="page"/>
      </w:r>
      <w:r w:rsidR="006F7C24" w:rsidRPr="00A52C71">
        <w:rPr>
          <w:rFonts w:eastAsia="標楷體" w:hint="eastAsia"/>
          <w:bCs/>
          <w:kern w:val="0"/>
          <w:sz w:val="32"/>
          <w:szCs w:val="32"/>
        </w:rPr>
        <w:lastRenderedPageBreak/>
        <w:t>壹</w:t>
      </w:r>
      <w:r w:rsidR="006F7C24" w:rsidRPr="00A52C71">
        <w:rPr>
          <w:rFonts w:eastAsia="標楷體"/>
          <w:bCs/>
          <w:kern w:val="0"/>
          <w:sz w:val="32"/>
          <w:szCs w:val="32"/>
        </w:rPr>
        <w:t>、</w:t>
      </w:r>
      <w:r w:rsidR="006F7C24" w:rsidRPr="00A52C71">
        <w:rPr>
          <w:rFonts w:eastAsia="標楷體" w:hint="eastAsia"/>
          <w:bCs/>
          <w:kern w:val="0"/>
          <w:sz w:val="32"/>
          <w:szCs w:val="32"/>
        </w:rPr>
        <w:t>校務發展計畫概要（應</w:t>
      </w:r>
      <w:bookmarkStart w:id="0" w:name="_GoBack"/>
      <w:bookmarkEnd w:id="0"/>
      <w:r w:rsidR="006F7C24" w:rsidRPr="00A52C71">
        <w:rPr>
          <w:rFonts w:eastAsia="標楷體" w:hint="eastAsia"/>
          <w:bCs/>
          <w:kern w:val="0"/>
          <w:sz w:val="32"/>
          <w:szCs w:val="32"/>
        </w:rPr>
        <w:t>含</w:t>
      </w:r>
      <w:r w:rsidR="006F7C24" w:rsidRPr="00A52C71">
        <w:rPr>
          <w:rFonts w:eastAsia="標楷體"/>
          <w:bCs/>
          <w:kern w:val="0"/>
          <w:sz w:val="32"/>
          <w:szCs w:val="32"/>
        </w:rPr>
        <w:t>學校發展目標</w:t>
      </w:r>
      <w:r w:rsidR="006F7C24" w:rsidRPr="00A52C71">
        <w:rPr>
          <w:rFonts w:eastAsia="標楷體" w:hint="eastAsia"/>
          <w:bCs/>
          <w:kern w:val="0"/>
          <w:sz w:val="32"/>
          <w:szCs w:val="32"/>
        </w:rPr>
        <w:t>）</w:t>
      </w:r>
    </w:p>
    <w:p w:rsidR="00593AA9" w:rsidRPr="00A52C71" w:rsidRDefault="00593AA9" w:rsidP="001D45EA">
      <w:pPr>
        <w:pStyle w:val="a8"/>
        <w:numPr>
          <w:ilvl w:val="0"/>
          <w:numId w:val="6"/>
        </w:numPr>
        <w:tabs>
          <w:tab w:val="left" w:pos="567"/>
        </w:tabs>
        <w:ind w:left="709" w:hanging="709"/>
        <w:rPr>
          <w:sz w:val="24"/>
        </w:rPr>
      </w:pPr>
      <w:r w:rsidRPr="00A52C71">
        <w:rPr>
          <w:rFonts w:hint="eastAsia"/>
          <w:sz w:val="24"/>
        </w:rPr>
        <w:t>前言</w:t>
      </w:r>
    </w:p>
    <w:p w:rsidR="00593AA9" w:rsidRPr="00A52C71" w:rsidRDefault="00593AA9" w:rsidP="00593AA9">
      <w:pPr>
        <w:pStyle w:val="a8"/>
        <w:tabs>
          <w:tab w:val="left" w:pos="993"/>
        </w:tabs>
        <w:ind w:left="1" w:firstLineChars="252" w:firstLine="605"/>
        <w:rPr>
          <w:sz w:val="24"/>
        </w:rPr>
      </w:pPr>
      <w:proofErr w:type="gramStart"/>
      <w:r w:rsidRPr="00A52C71">
        <w:rPr>
          <w:rFonts w:hint="eastAsia"/>
          <w:sz w:val="24"/>
        </w:rPr>
        <w:t>臺北市立士高級</w:t>
      </w:r>
      <w:proofErr w:type="gramEnd"/>
      <w:r w:rsidRPr="00A52C71">
        <w:rPr>
          <w:rFonts w:hint="eastAsia"/>
          <w:sz w:val="24"/>
        </w:rPr>
        <w:t>商業職業學校成立於民國40年，素有悠久名校的美譽，在歷任校長及全體同仁，共同努力經營下，曾經為國家培育出無數商業人才。在</w:t>
      </w:r>
      <w:r w:rsidRPr="00A52C71">
        <w:rPr>
          <w:sz w:val="24"/>
        </w:rPr>
        <w:t>教育政策變遷快速，高職教育必須掌握時代脈動及教育需求，才能在新世紀持續發揮學校特色，並力求永續發展。本校堅持以人本、適性及民主化的辦學精神擬定中長程發展計畫，透過軟硬體設施的更新及各項活動的實施，並以企業經營的理念追求教育品質，並以「友善校園」、「適性發展」、「專業特色」、「全人教育」、「優質學校」等為本校教育發展目標；並以「國際化」、「</w:t>
      </w:r>
      <w:proofErr w:type="gramStart"/>
      <w:r w:rsidRPr="00A52C71">
        <w:rPr>
          <w:sz w:val="24"/>
        </w:rPr>
        <w:t>人本化</w:t>
      </w:r>
      <w:proofErr w:type="gramEnd"/>
      <w:r w:rsidRPr="00A52C71">
        <w:rPr>
          <w:sz w:val="24"/>
        </w:rPr>
        <w:t>」、「民主化」、「適性化」、「多元化」、「科技化」等六項為本校校務發展的願景，期盼能藉此計畫</w:t>
      </w:r>
      <w:proofErr w:type="gramStart"/>
      <w:r w:rsidRPr="00A52C71">
        <w:rPr>
          <w:sz w:val="24"/>
        </w:rPr>
        <w:t>發揚士</w:t>
      </w:r>
      <w:proofErr w:type="gramEnd"/>
      <w:r w:rsidRPr="00A52C71">
        <w:rPr>
          <w:sz w:val="24"/>
        </w:rPr>
        <w:t>商辦學特色，</w:t>
      </w:r>
      <w:proofErr w:type="gramStart"/>
      <w:r w:rsidRPr="00A52C71">
        <w:rPr>
          <w:sz w:val="24"/>
        </w:rPr>
        <w:t>共創士商</w:t>
      </w:r>
      <w:proofErr w:type="gramEnd"/>
      <w:r w:rsidRPr="00A52C71">
        <w:rPr>
          <w:sz w:val="24"/>
        </w:rPr>
        <w:t>美好未來。</w:t>
      </w:r>
    </w:p>
    <w:p w:rsidR="00593AA9" w:rsidRPr="00A52C71" w:rsidRDefault="00593AA9" w:rsidP="001D45EA">
      <w:pPr>
        <w:pStyle w:val="a8"/>
        <w:numPr>
          <w:ilvl w:val="0"/>
          <w:numId w:val="6"/>
        </w:numPr>
        <w:tabs>
          <w:tab w:val="left" w:pos="567"/>
        </w:tabs>
        <w:ind w:left="709" w:hanging="709"/>
        <w:rPr>
          <w:sz w:val="24"/>
        </w:rPr>
      </w:pPr>
      <w:r w:rsidRPr="00A52C71">
        <w:rPr>
          <w:rFonts w:hint="eastAsia"/>
          <w:sz w:val="24"/>
        </w:rPr>
        <w:t>未來環境預測</w:t>
      </w:r>
    </w:p>
    <w:p w:rsidR="001D45EA" w:rsidRPr="00A52C71" w:rsidRDefault="00593AA9" w:rsidP="001D45EA">
      <w:pPr>
        <w:pStyle w:val="a7"/>
        <w:ind w:leftChars="152" w:left="850" w:hangingChars="202" w:hanging="485"/>
        <w:rPr>
          <w:iCs/>
          <w:sz w:val="24"/>
        </w:rPr>
      </w:pPr>
      <w:r w:rsidRPr="00A52C71">
        <w:rPr>
          <w:rFonts w:hint="eastAsia"/>
          <w:sz w:val="24"/>
        </w:rPr>
        <w:t>(一</w:t>
      </w:r>
      <w:proofErr w:type="gramStart"/>
      <w:r w:rsidRPr="00A52C71">
        <w:rPr>
          <w:rFonts w:hint="eastAsia"/>
          <w:sz w:val="24"/>
        </w:rPr>
        <w:t>)</w:t>
      </w:r>
      <w:r w:rsidRPr="00A52C71">
        <w:rPr>
          <w:rFonts w:hint="eastAsia"/>
          <w:iCs/>
          <w:sz w:val="24"/>
        </w:rPr>
        <w:t>本校</w:t>
      </w:r>
      <w:proofErr w:type="gramEnd"/>
      <w:r w:rsidR="001D45EA" w:rsidRPr="00A52C71">
        <w:rPr>
          <w:rFonts w:hint="eastAsia"/>
          <w:iCs/>
          <w:sz w:val="24"/>
        </w:rPr>
        <w:t>(104學年)</w:t>
      </w:r>
      <w:r w:rsidRPr="00A52C71">
        <w:rPr>
          <w:rFonts w:hint="eastAsia"/>
          <w:iCs/>
          <w:sz w:val="24"/>
        </w:rPr>
        <w:t>日、夜間部</w:t>
      </w:r>
      <w:r w:rsidR="001D45EA" w:rsidRPr="00A52C71">
        <w:rPr>
          <w:rFonts w:hint="eastAsia"/>
          <w:iCs/>
          <w:sz w:val="24"/>
        </w:rPr>
        <w:t>(含進修學校)</w:t>
      </w:r>
      <w:r w:rsidRPr="00A52C71">
        <w:rPr>
          <w:rFonts w:hint="eastAsia"/>
          <w:iCs/>
          <w:sz w:val="24"/>
        </w:rPr>
        <w:t>合計9</w:t>
      </w:r>
      <w:r w:rsidR="00663F8F" w:rsidRPr="00A52C71">
        <w:rPr>
          <w:rFonts w:hint="eastAsia"/>
          <w:iCs/>
          <w:sz w:val="24"/>
        </w:rPr>
        <w:t>1</w:t>
      </w:r>
      <w:r w:rsidRPr="00A52C71">
        <w:rPr>
          <w:rFonts w:hint="eastAsia"/>
          <w:iCs/>
          <w:sz w:val="24"/>
        </w:rPr>
        <w:t>班(含資源班1班)，自100學年起，</w:t>
      </w:r>
      <w:r w:rsidR="00663F8F" w:rsidRPr="00A52C71">
        <w:rPr>
          <w:rFonts w:hint="eastAsia"/>
          <w:iCs/>
          <w:sz w:val="24"/>
        </w:rPr>
        <w:t>以因應未來學生人數減少、教育部降低班級數政策，</w:t>
      </w:r>
      <w:r w:rsidRPr="00A52C71">
        <w:rPr>
          <w:rFonts w:hint="eastAsia"/>
          <w:iCs/>
          <w:sz w:val="24"/>
        </w:rPr>
        <w:t>日間部逐年減2班，至10</w:t>
      </w:r>
      <w:r w:rsidR="00663F8F" w:rsidRPr="00A52C71">
        <w:rPr>
          <w:rFonts w:hint="eastAsia"/>
          <w:iCs/>
          <w:sz w:val="24"/>
        </w:rPr>
        <w:t>4</w:t>
      </w:r>
      <w:r w:rsidRPr="00A52C71">
        <w:rPr>
          <w:rFonts w:hint="eastAsia"/>
          <w:iCs/>
          <w:sz w:val="24"/>
        </w:rPr>
        <w:t>學年日間部共6</w:t>
      </w:r>
      <w:r w:rsidR="00663F8F" w:rsidRPr="00A52C71">
        <w:rPr>
          <w:rFonts w:hint="eastAsia"/>
          <w:iCs/>
          <w:sz w:val="24"/>
        </w:rPr>
        <w:t>7</w:t>
      </w:r>
      <w:r w:rsidRPr="00A52C71">
        <w:rPr>
          <w:rFonts w:hint="eastAsia"/>
          <w:iCs/>
          <w:sz w:val="24"/>
        </w:rPr>
        <w:t>班(含資源班1班)，夜間部轉型為進修學校</w:t>
      </w:r>
      <w:r w:rsidR="00663F8F" w:rsidRPr="00A52C71">
        <w:rPr>
          <w:rFonts w:hint="eastAsia"/>
          <w:iCs/>
          <w:sz w:val="24"/>
        </w:rPr>
        <w:t>，共計18班</w:t>
      </w:r>
      <w:r w:rsidRPr="00A52C71">
        <w:rPr>
          <w:rFonts w:hint="eastAsia"/>
          <w:iCs/>
          <w:sz w:val="24"/>
        </w:rPr>
        <w:t>，</w:t>
      </w:r>
      <w:r w:rsidR="00663F8F" w:rsidRPr="00A52C71">
        <w:rPr>
          <w:rFonts w:hint="eastAsia"/>
          <w:iCs/>
          <w:sz w:val="24"/>
        </w:rPr>
        <w:t xml:space="preserve">105學年度起為日間部以及進修學校共計85班。 </w:t>
      </w:r>
    </w:p>
    <w:p w:rsidR="006F7C24" w:rsidRPr="00A52C71" w:rsidRDefault="00593AA9" w:rsidP="001D45EA">
      <w:pPr>
        <w:pStyle w:val="a7"/>
        <w:ind w:leftChars="152" w:left="850" w:hangingChars="202" w:hanging="485"/>
        <w:rPr>
          <w:b/>
          <w:bCs/>
          <w:kern w:val="0"/>
        </w:rPr>
      </w:pPr>
      <w:r w:rsidRPr="00A52C71">
        <w:rPr>
          <w:rFonts w:hint="eastAsia"/>
          <w:iCs/>
          <w:sz w:val="24"/>
        </w:rPr>
        <w:t>(二</w:t>
      </w:r>
      <w:proofErr w:type="gramStart"/>
      <w:r w:rsidRPr="00A52C71">
        <w:rPr>
          <w:rFonts w:hint="eastAsia"/>
          <w:iCs/>
          <w:sz w:val="24"/>
        </w:rPr>
        <w:t>)</w:t>
      </w:r>
      <w:r w:rsidR="00445DDB" w:rsidRPr="00A52C71">
        <w:rPr>
          <w:rFonts w:hint="eastAsia"/>
          <w:iCs/>
          <w:sz w:val="24"/>
        </w:rPr>
        <w:t>資訊運用能力日益重要</w:t>
      </w:r>
      <w:proofErr w:type="gramEnd"/>
      <w:r w:rsidR="00445DDB" w:rsidRPr="00A52C71">
        <w:rPr>
          <w:rFonts w:hint="eastAsia"/>
          <w:iCs/>
          <w:sz w:val="24"/>
        </w:rPr>
        <w:t>，</w:t>
      </w:r>
      <w:r w:rsidRPr="00A52C71">
        <w:rPr>
          <w:rFonts w:hint="eastAsia"/>
          <w:iCs/>
          <w:sz w:val="24"/>
        </w:rPr>
        <w:t>配合職業學校群科課程綱要，</w:t>
      </w:r>
      <w:r w:rsidRPr="00A52C71">
        <w:rPr>
          <w:rFonts w:hint="eastAsia"/>
          <w:sz w:val="24"/>
        </w:rPr>
        <w:t>積極鼓勵教師參與進修、研習及行動研究，提昇專業知能</w:t>
      </w:r>
      <w:r w:rsidRPr="00A52C71">
        <w:rPr>
          <w:rFonts w:hint="eastAsia"/>
          <w:iCs/>
          <w:sz w:val="24"/>
        </w:rPr>
        <w:t>，並充實多媒體設備，加強教師多媒體及資訊運用能力。</w:t>
      </w:r>
    </w:p>
    <w:p w:rsidR="00663F8F" w:rsidRPr="00A52C71" w:rsidRDefault="00663F8F" w:rsidP="001D45EA">
      <w:pPr>
        <w:pStyle w:val="a8"/>
        <w:numPr>
          <w:ilvl w:val="0"/>
          <w:numId w:val="6"/>
        </w:numPr>
        <w:tabs>
          <w:tab w:val="left" w:pos="567"/>
        </w:tabs>
        <w:ind w:left="709" w:hanging="709"/>
        <w:rPr>
          <w:sz w:val="24"/>
        </w:rPr>
      </w:pPr>
      <w:r w:rsidRPr="00A52C71">
        <w:rPr>
          <w:rFonts w:hint="eastAsia"/>
          <w:sz w:val="24"/>
        </w:rPr>
        <w:t>課程規劃</w:t>
      </w:r>
    </w:p>
    <w:p w:rsidR="00663F8F" w:rsidRPr="00A52C71" w:rsidRDefault="00663F8F" w:rsidP="001D45EA">
      <w:pPr>
        <w:pStyle w:val="a7"/>
        <w:ind w:leftChars="152" w:left="850" w:hangingChars="202" w:hanging="485"/>
        <w:rPr>
          <w:sz w:val="24"/>
        </w:rPr>
      </w:pPr>
      <w:r w:rsidRPr="00A52C71">
        <w:rPr>
          <w:rFonts w:hint="eastAsia"/>
          <w:sz w:val="24"/>
        </w:rPr>
        <w:t>(一</w:t>
      </w:r>
      <w:proofErr w:type="gramStart"/>
      <w:r w:rsidRPr="00A52C71">
        <w:rPr>
          <w:rFonts w:hint="eastAsia"/>
          <w:sz w:val="24"/>
        </w:rPr>
        <w:t>)</w:t>
      </w:r>
      <w:r w:rsidRPr="00A52C71">
        <w:rPr>
          <w:rFonts w:hint="eastAsia"/>
          <w:iCs/>
          <w:sz w:val="24"/>
        </w:rPr>
        <w:t>規劃</w:t>
      </w:r>
      <w:r w:rsidRPr="00A52C71">
        <w:rPr>
          <w:rFonts w:hint="eastAsia"/>
          <w:sz w:val="24"/>
        </w:rPr>
        <w:t>理念與原則</w:t>
      </w:r>
      <w:proofErr w:type="gramEnd"/>
    </w:p>
    <w:p w:rsidR="00663F8F" w:rsidRPr="00A52C71" w:rsidRDefault="00663F8F" w:rsidP="001D45EA">
      <w:pPr>
        <w:pStyle w:val="a8"/>
        <w:tabs>
          <w:tab w:val="left" w:pos="993"/>
        </w:tabs>
        <w:ind w:left="567"/>
        <w:rPr>
          <w:sz w:val="24"/>
        </w:rPr>
      </w:pPr>
      <w:r w:rsidRPr="00A52C71">
        <w:rPr>
          <w:rFonts w:hint="eastAsia"/>
          <w:sz w:val="24"/>
        </w:rPr>
        <w:t>過去職業教育成功的發展，培育了無數的基層技術人力，促進我國社會繁榮安定，建設突飛猛進，經濟全面發展，產業水準不斷提升，無庸置疑的，職業教育確實居功</w:t>
      </w:r>
      <w:proofErr w:type="gramStart"/>
      <w:r w:rsidRPr="00A52C71">
        <w:rPr>
          <w:rFonts w:hint="eastAsia"/>
          <w:sz w:val="24"/>
        </w:rPr>
        <w:t>厥</w:t>
      </w:r>
      <w:proofErr w:type="gramEnd"/>
      <w:r w:rsidRPr="00A52C71">
        <w:rPr>
          <w:rFonts w:hint="eastAsia"/>
          <w:sz w:val="24"/>
        </w:rPr>
        <w:t>偉。而綜</w:t>
      </w:r>
      <w:proofErr w:type="gramStart"/>
      <w:r w:rsidRPr="00A52C71">
        <w:rPr>
          <w:rFonts w:hint="eastAsia"/>
          <w:sz w:val="24"/>
        </w:rPr>
        <w:t>覽</w:t>
      </w:r>
      <w:proofErr w:type="gramEnd"/>
      <w:r w:rsidRPr="00A52C71">
        <w:rPr>
          <w:rFonts w:hint="eastAsia"/>
          <w:sz w:val="24"/>
        </w:rPr>
        <w:t>職業教育發展史，課程之規劃設計與發展，更為其核心關鍵之處。</w:t>
      </w:r>
    </w:p>
    <w:p w:rsidR="00663F8F" w:rsidRPr="00A52C71" w:rsidRDefault="00663F8F" w:rsidP="001D45EA">
      <w:pPr>
        <w:pStyle w:val="a8"/>
        <w:tabs>
          <w:tab w:val="left" w:pos="993"/>
        </w:tabs>
        <w:ind w:left="567"/>
        <w:rPr>
          <w:sz w:val="24"/>
        </w:rPr>
      </w:pPr>
      <w:r w:rsidRPr="00A52C71">
        <w:rPr>
          <w:rFonts w:hint="eastAsia"/>
          <w:sz w:val="24"/>
        </w:rPr>
        <w:t>國民中小學九年一貫課程於91學年度實施後，9</w:t>
      </w:r>
      <w:r w:rsidR="001D45EA" w:rsidRPr="00A52C71">
        <w:rPr>
          <w:rFonts w:hint="eastAsia"/>
          <w:sz w:val="24"/>
        </w:rPr>
        <w:t>9</w:t>
      </w:r>
      <w:r w:rsidRPr="00A52C71">
        <w:rPr>
          <w:rFonts w:hint="eastAsia"/>
          <w:sz w:val="24"/>
        </w:rPr>
        <w:t>學年度實施之「</w:t>
      </w:r>
      <w:proofErr w:type="gramStart"/>
      <w:r w:rsidR="001D45EA" w:rsidRPr="00A52C71">
        <w:rPr>
          <w:rFonts w:hint="eastAsia"/>
          <w:sz w:val="24"/>
        </w:rPr>
        <w:t>職業學校群科課程</w:t>
      </w:r>
      <w:proofErr w:type="gramEnd"/>
      <w:r w:rsidR="001D45EA" w:rsidRPr="00A52C71">
        <w:rPr>
          <w:rFonts w:hint="eastAsia"/>
          <w:sz w:val="24"/>
        </w:rPr>
        <w:t>綱要</w:t>
      </w:r>
      <w:r w:rsidRPr="00A52C71">
        <w:rPr>
          <w:rFonts w:hint="eastAsia"/>
          <w:sz w:val="24"/>
        </w:rPr>
        <w:t>」，是將職校科別的類別歸納為15個群。各群由同一</w:t>
      </w:r>
      <w:proofErr w:type="gramStart"/>
      <w:r w:rsidRPr="00A52C71">
        <w:rPr>
          <w:rFonts w:hint="eastAsia"/>
          <w:sz w:val="24"/>
        </w:rPr>
        <w:t>個</w:t>
      </w:r>
      <w:proofErr w:type="gramEnd"/>
      <w:r w:rsidRPr="00A52C71">
        <w:rPr>
          <w:rFonts w:hint="eastAsia"/>
          <w:sz w:val="24"/>
        </w:rPr>
        <w:t>課程發展委員會發展課程綱要。課程綱要</w:t>
      </w:r>
      <w:proofErr w:type="gramStart"/>
      <w:r w:rsidRPr="00A52C71">
        <w:rPr>
          <w:rFonts w:hint="eastAsia"/>
          <w:sz w:val="24"/>
        </w:rPr>
        <w:t>中的部定必修</w:t>
      </w:r>
      <w:proofErr w:type="gramEnd"/>
      <w:r w:rsidRPr="00A52C71">
        <w:rPr>
          <w:rFonts w:hint="eastAsia"/>
          <w:sz w:val="24"/>
        </w:rPr>
        <w:t>課程只規劃到群核心一般及專業科目，留給學校很大的辦學和課程發展空間，職校可透過這種課程彈性發揮學校辦學特色，裨益學生適性發展。學校本位課程發展是本次課程改革的最主要特色，基於學校背景分析及發展策略，本校課程規劃理念與原則為：</w:t>
      </w:r>
    </w:p>
    <w:p w:rsidR="00663F8F" w:rsidRPr="00A52C71" w:rsidRDefault="00663F8F" w:rsidP="00663F8F">
      <w:pPr>
        <w:pStyle w:val="a8"/>
        <w:tabs>
          <w:tab w:val="left" w:pos="993"/>
        </w:tabs>
        <w:ind w:left="1" w:firstLineChars="252" w:firstLine="605"/>
        <w:rPr>
          <w:sz w:val="24"/>
        </w:rPr>
      </w:pPr>
      <w:r w:rsidRPr="00A52C71">
        <w:rPr>
          <w:rFonts w:hint="eastAsia"/>
          <w:sz w:val="24"/>
        </w:rPr>
        <w:t>1.由技職教育及學校教育目標引領規劃。</w:t>
      </w:r>
    </w:p>
    <w:p w:rsidR="00663F8F" w:rsidRPr="00A52C71" w:rsidRDefault="00663F8F" w:rsidP="00663F8F">
      <w:pPr>
        <w:pStyle w:val="a8"/>
        <w:tabs>
          <w:tab w:val="left" w:pos="993"/>
        </w:tabs>
        <w:ind w:left="1" w:firstLineChars="252" w:firstLine="605"/>
        <w:rPr>
          <w:sz w:val="24"/>
        </w:rPr>
      </w:pPr>
      <w:r w:rsidRPr="00A52C71">
        <w:rPr>
          <w:rFonts w:hint="eastAsia"/>
          <w:sz w:val="24"/>
        </w:rPr>
        <w:t>2.落實能力本位教育。</w:t>
      </w:r>
    </w:p>
    <w:p w:rsidR="00663F8F" w:rsidRPr="00A52C71" w:rsidRDefault="00663F8F" w:rsidP="00663F8F">
      <w:pPr>
        <w:pStyle w:val="a8"/>
        <w:tabs>
          <w:tab w:val="left" w:pos="993"/>
        </w:tabs>
        <w:ind w:left="1" w:firstLineChars="252" w:firstLine="605"/>
        <w:rPr>
          <w:sz w:val="24"/>
        </w:rPr>
      </w:pPr>
      <w:r w:rsidRPr="00A52C71">
        <w:rPr>
          <w:rFonts w:hint="eastAsia"/>
          <w:sz w:val="24"/>
        </w:rPr>
        <w:t>3.加強興趣選修，提供科際整合和適性發展機會。</w:t>
      </w:r>
    </w:p>
    <w:p w:rsidR="00663F8F" w:rsidRPr="00A52C71" w:rsidRDefault="00663F8F" w:rsidP="00663F8F">
      <w:pPr>
        <w:pStyle w:val="a8"/>
        <w:tabs>
          <w:tab w:val="left" w:pos="993"/>
        </w:tabs>
        <w:ind w:left="1" w:firstLineChars="252" w:firstLine="605"/>
        <w:rPr>
          <w:sz w:val="24"/>
        </w:rPr>
      </w:pPr>
      <w:r w:rsidRPr="00A52C71">
        <w:rPr>
          <w:rFonts w:hint="eastAsia"/>
          <w:sz w:val="24"/>
        </w:rPr>
        <w:t>4.兼顧現在和未來的需要，培養學生調適社會變遷的能力。</w:t>
      </w:r>
    </w:p>
    <w:p w:rsidR="00663F8F" w:rsidRPr="00A52C71" w:rsidRDefault="00663F8F" w:rsidP="00663F8F">
      <w:pPr>
        <w:pStyle w:val="a8"/>
        <w:tabs>
          <w:tab w:val="left" w:pos="993"/>
        </w:tabs>
        <w:ind w:left="1" w:firstLineChars="252" w:firstLine="605"/>
        <w:rPr>
          <w:sz w:val="24"/>
        </w:rPr>
      </w:pPr>
      <w:r w:rsidRPr="00A52C71">
        <w:rPr>
          <w:rFonts w:hint="eastAsia"/>
          <w:sz w:val="24"/>
        </w:rPr>
        <w:t>5.兼具升學與就業導向，落實多元學習目標。</w:t>
      </w:r>
    </w:p>
    <w:p w:rsidR="00663F8F" w:rsidRPr="00A52C71" w:rsidRDefault="00663F8F" w:rsidP="001D45EA">
      <w:pPr>
        <w:pStyle w:val="a7"/>
        <w:ind w:leftChars="152" w:left="850" w:hangingChars="202" w:hanging="485"/>
        <w:rPr>
          <w:sz w:val="24"/>
        </w:rPr>
      </w:pPr>
      <w:r w:rsidRPr="00A52C71">
        <w:rPr>
          <w:rFonts w:hint="eastAsia"/>
          <w:sz w:val="24"/>
        </w:rPr>
        <w:t>(二</w:t>
      </w:r>
      <w:proofErr w:type="gramStart"/>
      <w:r w:rsidRPr="00A52C71">
        <w:rPr>
          <w:rFonts w:hint="eastAsia"/>
          <w:sz w:val="24"/>
        </w:rPr>
        <w:t>)規劃特色</w:t>
      </w:r>
      <w:proofErr w:type="gramEnd"/>
    </w:p>
    <w:p w:rsidR="00663F8F" w:rsidRPr="00A52C71" w:rsidRDefault="00663F8F" w:rsidP="001D45EA">
      <w:pPr>
        <w:pStyle w:val="a8"/>
        <w:tabs>
          <w:tab w:val="left" w:pos="993"/>
        </w:tabs>
        <w:ind w:left="567"/>
        <w:rPr>
          <w:sz w:val="24"/>
        </w:rPr>
      </w:pPr>
      <w:r w:rsidRPr="00A52C71">
        <w:rPr>
          <w:rFonts w:hint="eastAsia"/>
          <w:sz w:val="24"/>
        </w:rPr>
        <w:t>1.培養基本學科能力</w:t>
      </w:r>
      <w:r w:rsidR="001D45EA" w:rsidRPr="00A52C71">
        <w:rPr>
          <w:rFonts w:hint="eastAsia"/>
          <w:sz w:val="24"/>
        </w:rPr>
        <w:t>:</w:t>
      </w:r>
      <w:r w:rsidRPr="00A52C71">
        <w:rPr>
          <w:rFonts w:hint="eastAsia"/>
          <w:sz w:val="24"/>
        </w:rPr>
        <w:t>依據技職體系職校課程發展之精神，本校預定開設的課程著重於基礎學科的修習，一年級的課程大多是共同科目，培養學生基本學科能力，以奠定爾後學習之基礎。</w:t>
      </w:r>
    </w:p>
    <w:p w:rsidR="00663F8F" w:rsidRPr="00A52C71" w:rsidRDefault="00663F8F" w:rsidP="001D45EA">
      <w:pPr>
        <w:pStyle w:val="a8"/>
        <w:tabs>
          <w:tab w:val="left" w:pos="993"/>
        </w:tabs>
        <w:ind w:left="567"/>
        <w:rPr>
          <w:sz w:val="24"/>
        </w:rPr>
      </w:pPr>
      <w:r w:rsidRPr="00A52C71">
        <w:rPr>
          <w:rFonts w:hint="eastAsia"/>
          <w:sz w:val="24"/>
        </w:rPr>
        <w:t>2.兼顧學生升學與就業需求</w:t>
      </w:r>
      <w:r w:rsidR="001D45EA" w:rsidRPr="00A52C71">
        <w:rPr>
          <w:rFonts w:hint="eastAsia"/>
          <w:sz w:val="24"/>
        </w:rPr>
        <w:t>:</w:t>
      </w:r>
      <w:r w:rsidRPr="00A52C71">
        <w:rPr>
          <w:rFonts w:hint="eastAsia"/>
          <w:sz w:val="24"/>
        </w:rPr>
        <w:t>學生進入學校後，可依據自己的學習成就、能力、興趣選擇升學或就業目標，透過課程選修，實現自己的理想。</w:t>
      </w:r>
    </w:p>
    <w:p w:rsidR="00663F8F" w:rsidRPr="00A52C71" w:rsidRDefault="00663F8F" w:rsidP="001D45EA">
      <w:pPr>
        <w:pStyle w:val="a8"/>
        <w:tabs>
          <w:tab w:val="left" w:pos="993"/>
        </w:tabs>
        <w:ind w:left="567"/>
        <w:rPr>
          <w:sz w:val="24"/>
        </w:rPr>
      </w:pPr>
      <w:r w:rsidRPr="00A52C71">
        <w:rPr>
          <w:rFonts w:hint="eastAsia"/>
          <w:sz w:val="24"/>
        </w:rPr>
        <w:t>3.著重課程的銜接與統整</w:t>
      </w:r>
      <w:r w:rsidR="001D45EA" w:rsidRPr="00A52C71">
        <w:rPr>
          <w:rFonts w:hint="eastAsia"/>
          <w:sz w:val="24"/>
        </w:rPr>
        <w:t>:</w:t>
      </w:r>
      <w:r w:rsidRPr="00A52C71">
        <w:rPr>
          <w:rFonts w:hint="eastAsia"/>
          <w:sz w:val="24"/>
        </w:rPr>
        <w:t>配合國中九年一貫課程、後期中等學校課程、技職體系課程的</w:t>
      </w:r>
      <w:r w:rsidRPr="00A52C71">
        <w:rPr>
          <w:rFonts w:hint="eastAsia"/>
          <w:sz w:val="24"/>
        </w:rPr>
        <w:lastRenderedPageBreak/>
        <w:t>實施，本校課程規劃著重縱向銜接及橫向統整。</w:t>
      </w:r>
    </w:p>
    <w:p w:rsidR="00663F8F" w:rsidRPr="00A52C71" w:rsidRDefault="00663F8F" w:rsidP="001D45EA">
      <w:pPr>
        <w:pStyle w:val="a8"/>
        <w:numPr>
          <w:ilvl w:val="0"/>
          <w:numId w:val="6"/>
        </w:numPr>
        <w:tabs>
          <w:tab w:val="left" w:pos="567"/>
        </w:tabs>
        <w:ind w:left="709" w:hanging="709"/>
        <w:rPr>
          <w:sz w:val="24"/>
        </w:rPr>
      </w:pPr>
      <w:r w:rsidRPr="00A52C71">
        <w:rPr>
          <w:rFonts w:hint="eastAsia"/>
          <w:sz w:val="24"/>
        </w:rPr>
        <w:t>學校願景與目標</w:t>
      </w:r>
    </w:p>
    <w:p w:rsidR="00663F8F" w:rsidRPr="00A52C71" w:rsidRDefault="00663F8F" w:rsidP="001D45EA">
      <w:pPr>
        <w:pStyle w:val="a7"/>
        <w:ind w:leftChars="152" w:left="850" w:hangingChars="202" w:hanging="485"/>
        <w:rPr>
          <w:sz w:val="24"/>
        </w:rPr>
      </w:pPr>
      <w:r w:rsidRPr="00A52C71">
        <w:rPr>
          <w:rFonts w:hint="eastAsia"/>
          <w:sz w:val="24"/>
        </w:rPr>
        <w:t>(一)</w:t>
      </w:r>
      <w:r w:rsidRPr="00A52C71">
        <w:rPr>
          <w:rFonts w:hint="eastAsia"/>
          <w:sz w:val="24"/>
        </w:rPr>
        <w:tab/>
        <w:t>學校願景</w:t>
      </w:r>
    </w:p>
    <w:p w:rsidR="00663F8F" w:rsidRPr="00A52C71" w:rsidRDefault="00663F8F" w:rsidP="001D45EA">
      <w:pPr>
        <w:pStyle w:val="a8"/>
        <w:tabs>
          <w:tab w:val="left" w:pos="993"/>
        </w:tabs>
        <w:ind w:left="567"/>
        <w:rPr>
          <w:sz w:val="24"/>
        </w:rPr>
      </w:pPr>
      <w:r w:rsidRPr="00A52C71">
        <w:rPr>
          <w:rFonts w:hint="eastAsia"/>
          <w:sz w:val="24"/>
        </w:rPr>
        <w:t>近年來教改呼聲高漲、教育政策變遷快速，加上「</w:t>
      </w:r>
      <w:proofErr w:type="gramStart"/>
      <w:r w:rsidRPr="00A52C71">
        <w:rPr>
          <w:rFonts w:hint="eastAsia"/>
          <w:sz w:val="24"/>
        </w:rPr>
        <w:t>少子化</w:t>
      </w:r>
      <w:proofErr w:type="gramEnd"/>
      <w:r w:rsidRPr="00A52C71">
        <w:rPr>
          <w:rFonts w:hint="eastAsia"/>
          <w:sz w:val="24"/>
        </w:rPr>
        <w:t>」的衝擊，高職教育已無法自外於多變的大環境，必須掌握時代脈動及教育需求，才能在新世紀持續發揮學校特色，並力求永續發展。本校堅持以人本、適性及民主化的精神，將「友善校園」、「適性發展」、「專業特色」、「全人教育」、「優質學校」等本校教育發展目標予以實踐；並以「國際化」、「</w:t>
      </w:r>
      <w:proofErr w:type="gramStart"/>
      <w:r w:rsidRPr="00A52C71">
        <w:rPr>
          <w:rFonts w:hint="eastAsia"/>
          <w:sz w:val="24"/>
        </w:rPr>
        <w:t>人本化</w:t>
      </w:r>
      <w:proofErr w:type="gramEnd"/>
      <w:r w:rsidRPr="00A52C71">
        <w:rPr>
          <w:rFonts w:hint="eastAsia"/>
          <w:sz w:val="24"/>
        </w:rPr>
        <w:t>」、「民主化」、「適性化」、「多元化」、「科技化」等六項為本校校務發展的願景，期盼能藉此計畫</w:t>
      </w:r>
      <w:proofErr w:type="gramStart"/>
      <w:r w:rsidRPr="00A52C71">
        <w:rPr>
          <w:rFonts w:hint="eastAsia"/>
          <w:sz w:val="24"/>
        </w:rPr>
        <w:t>發揚士</w:t>
      </w:r>
      <w:proofErr w:type="gramEnd"/>
      <w:r w:rsidRPr="00A52C71">
        <w:rPr>
          <w:rFonts w:hint="eastAsia"/>
          <w:sz w:val="24"/>
        </w:rPr>
        <w:t>商辦學特色，</w:t>
      </w:r>
      <w:proofErr w:type="gramStart"/>
      <w:r w:rsidRPr="00A52C71">
        <w:rPr>
          <w:rFonts w:hint="eastAsia"/>
          <w:sz w:val="24"/>
        </w:rPr>
        <w:t>型塑士商</w:t>
      </w:r>
      <w:proofErr w:type="gramEnd"/>
      <w:r w:rsidRPr="00A52C71">
        <w:rPr>
          <w:rFonts w:hint="eastAsia"/>
          <w:sz w:val="24"/>
        </w:rPr>
        <w:t>優質品牌。</w:t>
      </w:r>
    </w:p>
    <w:p w:rsidR="00663F8F" w:rsidRPr="00A52C71" w:rsidRDefault="00663F8F" w:rsidP="00C70179">
      <w:pPr>
        <w:pStyle w:val="a7"/>
        <w:ind w:leftChars="152" w:left="850" w:hangingChars="202" w:hanging="485"/>
        <w:rPr>
          <w:sz w:val="24"/>
        </w:rPr>
      </w:pPr>
      <w:r w:rsidRPr="00A52C71">
        <w:rPr>
          <w:rFonts w:hint="eastAsia"/>
          <w:sz w:val="24"/>
        </w:rPr>
        <w:t>(二)</w:t>
      </w:r>
      <w:r w:rsidRPr="00A52C71">
        <w:rPr>
          <w:rFonts w:hint="eastAsia"/>
          <w:sz w:val="24"/>
        </w:rPr>
        <w:tab/>
        <w:t>發展目標</w:t>
      </w:r>
      <w:proofErr w:type="gramStart"/>
      <w:r w:rsidR="00C70179" w:rsidRPr="00A52C71">
        <w:rPr>
          <w:rFonts w:hint="eastAsia"/>
          <w:sz w:val="24"/>
        </w:rPr>
        <w:t>:</w:t>
      </w:r>
      <w:r w:rsidRPr="00A52C71">
        <w:rPr>
          <w:rFonts w:hint="eastAsia"/>
          <w:sz w:val="24"/>
        </w:rPr>
        <w:t>1.卓越的學習成就</w:t>
      </w:r>
      <w:proofErr w:type="gramEnd"/>
      <w:r w:rsidR="00C70179" w:rsidRPr="00A52C71">
        <w:rPr>
          <w:rFonts w:hint="eastAsia"/>
          <w:sz w:val="24"/>
        </w:rPr>
        <w:t>、</w:t>
      </w:r>
      <w:r w:rsidRPr="00A52C71">
        <w:rPr>
          <w:rFonts w:hint="eastAsia"/>
          <w:sz w:val="24"/>
        </w:rPr>
        <w:t>2.專業的教學成效</w:t>
      </w:r>
      <w:r w:rsidR="00C70179" w:rsidRPr="00A52C71">
        <w:rPr>
          <w:rFonts w:hint="eastAsia"/>
          <w:sz w:val="24"/>
        </w:rPr>
        <w:t>、</w:t>
      </w:r>
      <w:r w:rsidRPr="00A52C71">
        <w:rPr>
          <w:rFonts w:hint="eastAsia"/>
          <w:sz w:val="24"/>
        </w:rPr>
        <w:t>3.效能的學校行政</w:t>
      </w:r>
      <w:r w:rsidR="00C70179" w:rsidRPr="00A52C71">
        <w:rPr>
          <w:rFonts w:hint="eastAsia"/>
          <w:sz w:val="24"/>
        </w:rPr>
        <w:t>、</w:t>
      </w:r>
      <w:r w:rsidRPr="00A52C71">
        <w:rPr>
          <w:rFonts w:hint="eastAsia"/>
          <w:sz w:val="24"/>
        </w:rPr>
        <w:t>4.多元的學習環境</w:t>
      </w:r>
      <w:r w:rsidR="00C70179" w:rsidRPr="00A52C71">
        <w:rPr>
          <w:rFonts w:hint="eastAsia"/>
          <w:sz w:val="24"/>
        </w:rPr>
        <w:t>、</w:t>
      </w:r>
      <w:r w:rsidRPr="00A52C71">
        <w:rPr>
          <w:rFonts w:hint="eastAsia"/>
          <w:sz w:val="24"/>
        </w:rPr>
        <w:t>5.關懷的輔導工作</w:t>
      </w:r>
      <w:r w:rsidR="00C70179" w:rsidRPr="00A52C71">
        <w:rPr>
          <w:rFonts w:hint="eastAsia"/>
          <w:sz w:val="24"/>
        </w:rPr>
        <w:t>、</w:t>
      </w:r>
      <w:r w:rsidRPr="00A52C71">
        <w:rPr>
          <w:rFonts w:hint="eastAsia"/>
          <w:sz w:val="24"/>
        </w:rPr>
        <w:t>6.民主的校務決策</w:t>
      </w:r>
      <w:r w:rsidR="00C70179" w:rsidRPr="00A52C71">
        <w:rPr>
          <w:rFonts w:hint="eastAsia"/>
          <w:sz w:val="24"/>
        </w:rPr>
        <w:t>、</w:t>
      </w:r>
      <w:r w:rsidRPr="00A52C71">
        <w:rPr>
          <w:rFonts w:hint="eastAsia"/>
          <w:sz w:val="24"/>
        </w:rPr>
        <w:t>7.全人的品格發展</w:t>
      </w:r>
      <w:r w:rsidR="00C70179" w:rsidRPr="00A52C71">
        <w:rPr>
          <w:rFonts w:hint="eastAsia"/>
          <w:sz w:val="24"/>
        </w:rPr>
        <w:t>、</w:t>
      </w:r>
      <w:r w:rsidRPr="00A52C71">
        <w:rPr>
          <w:rFonts w:hint="eastAsia"/>
          <w:sz w:val="24"/>
        </w:rPr>
        <w:t>8.整合的社區資源</w:t>
      </w:r>
      <w:r w:rsidR="00C70179" w:rsidRPr="00A52C71">
        <w:rPr>
          <w:rFonts w:hint="eastAsia"/>
          <w:sz w:val="24"/>
        </w:rPr>
        <w:t>。</w:t>
      </w:r>
    </w:p>
    <w:p w:rsidR="00663F8F" w:rsidRPr="00A52C71" w:rsidRDefault="00663F8F" w:rsidP="001D45EA">
      <w:pPr>
        <w:pStyle w:val="a7"/>
        <w:ind w:leftChars="152" w:left="850" w:hangingChars="202" w:hanging="485"/>
        <w:rPr>
          <w:sz w:val="24"/>
        </w:rPr>
      </w:pPr>
      <w:r w:rsidRPr="00A52C71">
        <w:rPr>
          <w:rFonts w:hint="eastAsia"/>
          <w:sz w:val="24"/>
        </w:rPr>
        <w:t>(三)</w:t>
      </w:r>
      <w:r w:rsidRPr="00A52C71">
        <w:rPr>
          <w:rFonts w:hint="eastAsia"/>
          <w:sz w:val="24"/>
        </w:rPr>
        <w:tab/>
        <w:t>發展策略</w:t>
      </w:r>
    </w:p>
    <w:p w:rsidR="00663F8F" w:rsidRPr="00A52C71" w:rsidRDefault="00663F8F" w:rsidP="001D45EA">
      <w:pPr>
        <w:pStyle w:val="a8"/>
        <w:tabs>
          <w:tab w:val="left" w:pos="993"/>
        </w:tabs>
        <w:ind w:left="567"/>
        <w:rPr>
          <w:sz w:val="24"/>
        </w:rPr>
      </w:pPr>
      <w:r w:rsidRPr="00A52C71">
        <w:rPr>
          <w:rFonts w:hint="eastAsia"/>
          <w:sz w:val="24"/>
        </w:rPr>
        <w:t>1.</w:t>
      </w:r>
      <w:r w:rsidRPr="00A52C71">
        <w:rPr>
          <w:rFonts w:hint="eastAsia"/>
          <w:sz w:val="24"/>
        </w:rPr>
        <w:tab/>
        <w:t xml:space="preserve">配合99年職業學校群科課程實施，整合群科意見，透過課程發展委員會妥善規劃學校本位課程，開發士商特色課程。 </w:t>
      </w:r>
    </w:p>
    <w:p w:rsidR="00663F8F" w:rsidRPr="00A52C71" w:rsidRDefault="00663F8F" w:rsidP="001D45EA">
      <w:pPr>
        <w:pStyle w:val="a8"/>
        <w:tabs>
          <w:tab w:val="left" w:pos="993"/>
        </w:tabs>
        <w:ind w:left="567"/>
        <w:rPr>
          <w:sz w:val="24"/>
        </w:rPr>
      </w:pPr>
      <w:r w:rsidRPr="00A52C71">
        <w:rPr>
          <w:rFonts w:hint="eastAsia"/>
          <w:sz w:val="24"/>
        </w:rPr>
        <w:t>2.</w:t>
      </w:r>
      <w:r w:rsidRPr="00A52C71">
        <w:rPr>
          <w:rFonts w:hint="eastAsia"/>
          <w:sz w:val="24"/>
        </w:rPr>
        <w:tab/>
        <w:t>鼓勵老師組成學習社群，進行專業發展，提升教師專業素養，提升教學效果。</w:t>
      </w:r>
    </w:p>
    <w:p w:rsidR="00663F8F" w:rsidRPr="00A52C71" w:rsidRDefault="00663F8F" w:rsidP="001D45EA">
      <w:pPr>
        <w:pStyle w:val="a8"/>
        <w:tabs>
          <w:tab w:val="left" w:pos="993"/>
        </w:tabs>
        <w:ind w:left="567"/>
        <w:rPr>
          <w:sz w:val="24"/>
        </w:rPr>
      </w:pPr>
      <w:r w:rsidRPr="00A52C71">
        <w:rPr>
          <w:rFonts w:hint="eastAsia"/>
          <w:sz w:val="24"/>
        </w:rPr>
        <w:t>3.</w:t>
      </w:r>
      <w:r w:rsidRPr="00A52C71">
        <w:rPr>
          <w:rFonts w:hint="eastAsia"/>
          <w:sz w:val="24"/>
        </w:rPr>
        <w:tab/>
        <w:t xml:space="preserve">提升行政同仁工作士氣與效率，增進服務品質，加強溝通協調，建立優質的行政團隊，發揮行政效率。 </w:t>
      </w:r>
    </w:p>
    <w:p w:rsidR="00663F8F" w:rsidRPr="00A52C71" w:rsidRDefault="00663F8F" w:rsidP="001D45EA">
      <w:pPr>
        <w:pStyle w:val="a8"/>
        <w:tabs>
          <w:tab w:val="left" w:pos="993"/>
        </w:tabs>
        <w:ind w:left="567"/>
        <w:rPr>
          <w:sz w:val="24"/>
        </w:rPr>
      </w:pPr>
      <w:r w:rsidRPr="00A52C71">
        <w:rPr>
          <w:rFonts w:hint="eastAsia"/>
          <w:sz w:val="24"/>
        </w:rPr>
        <w:t>4.</w:t>
      </w:r>
      <w:r w:rsidRPr="00A52C71">
        <w:rPr>
          <w:rFonts w:hint="eastAsia"/>
          <w:sz w:val="24"/>
        </w:rPr>
        <w:tab/>
        <w:t>改善老舊校舍、修建普通教室、增設專科教室、共同教室、會議室，營造多元學習的教育環境，讓學生獲得適性、均等的教育機會。</w:t>
      </w:r>
    </w:p>
    <w:p w:rsidR="00663F8F" w:rsidRPr="00A52C71" w:rsidRDefault="00663F8F" w:rsidP="001D45EA">
      <w:pPr>
        <w:pStyle w:val="a8"/>
        <w:tabs>
          <w:tab w:val="left" w:pos="993"/>
        </w:tabs>
        <w:ind w:left="567"/>
        <w:rPr>
          <w:sz w:val="24"/>
        </w:rPr>
      </w:pPr>
      <w:r w:rsidRPr="00A52C71">
        <w:rPr>
          <w:rFonts w:hint="eastAsia"/>
          <w:sz w:val="24"/>
        </w:rPr>
        <w:t>5.</w:t>
      </w:r>
      <w:r w:rsidRPr="00A52C71">
        <w:rPr>
          <w:rFonts w:hint="eastAsia"/>
          <w:sz w:val="24"/>
        </w:rPr>
        <w:tab/>
        <w:t>強化圖書館實體與網路服務功能，增加師生使用便利。</w:t>
      </w:r>
    </w:p>
    <w:p w:rsidR="00663F8F" w:rsidRPr="00A52C71" w:rsidRDefault="00663F8F" w:rsidP="001D45EA">
      <w:pPr>
        <w:pStyle w:val="a8"/>
        <w:tabs>
          <w:tab w:val="left" w:pos="993"/>
        </w:tabs>
        <w:ind w:left="567"/>
        <w:rPr>
          <w:sz w:val="24"/>
        </w:rPr>
      </w:pPr>
      <w:r w:rsidRPr="00A52C71">
        <w:rPr>
          <w:rFonts w:hint="eastAsia"/>
          <w:sz w:val="24"/>
        </w:rPr>
        <w:t>6.</w:t>
      </w:r>
      <w:r w:rsidRPr="00A52C71">
        <w:rPr>
          <w:rFonts w:hint="eastAsia"/>
          <w:sz w:val="24"/>
        </w:rPr>
        <w:tab/>
        <w:t>加強學校輔導工作，協助學生生涯規劃；減少不利於學生發展的差別待遇，讓弱勢學生得到應有的尊嚴，進而激發其學習潛能，達到「適性揚才」的教育價值。</w:t>
      </w:r>
    </w:p>
    <w:p w:rsidR="00663F8F" w:rsidRPr="00A52C71" w:rsidRDefault="00663F8F" w:rsidP="001D45EA">
      <w:pPr>
        <w:pStyle w:val="a8"/>
        <w:tabs>
          <w:tab w:val="left" w:pos="993"/>
        </w:tabs>
        <w:ind w:left="567"/>
        <w:rPr>
          <w:sz w:val="24"/>
        </w:rPr>
      </w:pPr>
      <w:r w:rsidRPr="00A52C71">
        <w:rPr>
          <w:rFonts w:hint="eastAsia"/>
          <w:sz w:val="24"/>
        </w:rPr>
        <w:t>7.</w:t>
      </w:r>
      <w:r w:rsidRPr="00A52C71">
        <w:rPr>
          <w:rFonts w:hint="eastAsia"/>
          <w:sz w:val="24"/>
        </w:rPr>
        <w:tab/>
        <w:t xml:space="preserve">配合各項教育專案推動，促進校際合作，擴大學習領域與視野，積極建立學習夥伴關係，加強橫向與縱向聯繫，深化學習效果。 </w:t>
      </w:r>
    </w:p>
    <w:p w:rsidR="00663F8F" w:rsidRPr="00A52C71" w:rsidRDefault="00663F8F" w:rsidP="001D45EA">
      <w:pPr>
        <w:pStyle w:val="a8"/>
        <w:tabs>
          <w:tab w:val="left" w:pos="993"/>
        </w:tabs>
        <w:ind w:left="567"/>
        <w:rPr>
          <w:sz w:val="24"/>
        </w:rPr>
      </w:pPr>
      <w:r w:rsidRPr="00A52C71">
        <w:rPr>
          <w:rFonts w:hint="eastAsia"/>
          <w:sz w:val="24"/>
        </w:rPr>
        <w:t>8.</w:t>
      </w:r>
      <w:r w:rsidRPr="00A52C71">
        <w:rPr>
          <w:rFonts w:hint="eastAsia"/>
          <w:sz w:val="24"/>
        </w:rPr>
        <w:tab/>
        <w:t xml:space="preserve">追求卓越與精緻，持續創新，永續發展。 </w:t>
      </w:r>
    </w:p>
    <w:p w:rsidR="003077E4" w:rsidRPr="00A52C71" w:rsidRDefault="001D45EA" w:rsidP="001D45EA">
      <w:pPr>
        <w:pStyle w:val="a7"/>
        <w:ind w:leftChars="152" w:left="850" w:hangingChars="202" w:hanging="485"/>
        <w:rPr>
          <w:sz w:val="24"/>
        </w:rPr>
      </w:pPr>
      <w:r w:rsidRPr="00A52C71">
        <w:rPr>
          <w:rFonts w:hint="eastAsia"/>
          <w:sz w:val="24"/>
        </w:rPr>
        <w:t>(四)</w:t>
      </w:r>
      <w:r w:rsidR="00663F8F" w:rsidRPr="00A52C71">
        <w:rPr>
          <w:rFonts w:hint="eastAsia"/>
          <w:sz w:val="24"/>
        </w:rPr>
        <w:tab/>
      </w:r>
      <w:r w:rsidR="00445DDB" w:rsidRPr="00A52C71">
        <w:rPr>
          <w:rFonts w:cs="新細明體" w:hint="eastAsia"/>
          <w:kern w:val="0"/>
          <w:sz w:val="24"/>
        </w:rPr>
        <w:t>實施策略</w:t>
      </w:r>
    </w:p>
    <w:p w:rsidR="00663F8F" w:rsidRPr="00A52C71" w:rsidRDefault="001D45EA" w:rsidP="001D45EA">
      <w:pPr>
        <w:pStyle w:val="a8"/>
        <w:tabs>
          <w:tab w:val="left" w:pos="993"/>
        </w:tabs>
        <w:ind w:left="567"/>
        <w:rPr>
          <w:sz w:val="24"/>
        </w:rPr>
      </w:pPr>
      <w:r w:rsidRPr="00A52C71">
        <w:rPr>
          <w:rFonts w:hint="eastAsia"/>
          <w:sz w:val="24"/>
        </w:rPr>
        <w:t>1.</w:t>
      </w:r>
      <w:r w:rsidR="003077E4" w:rsidRPr="00A52C71">
        <w:rPr>
          <w:rFonts w:hint="eastAsia"/>
        </w:rPr>
        <w:t xml:space="preserve"> </w:t>
      </w:r>
      <w:r w:rsidR="003077E4" w:rsidRPr="00A52C71">
        <w:rPr>
          <w:rFonts w:hint="eastAsia"/>
          <w:sz w:val="24"/>
        </w:rPr>
        <w:t>透過全校凝聚共識與計畫執行、</w:t>
      </w:r>
      <w:r w:rsidR="00663F8F" w:rsidRPr="00A52C71">
        <w:rPr>
          <w:rFonts w:hint="eastAsia"/>
          <w:sz w:val="24"/>
        </w:rPr>
        <w:t>改善教學設備與校園環境，建構友善化、精緻化與藝術化的校園環境。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5512"/>
        <w:gridCol w:w="2504"/>
      </w:tblGrid>
      <w:tr w:rsidR="00A52C71" w:rsidRPr="00A52C71" w:rsidTr="00C70179">
        <w:trPr>
          <w:cantSplit/>
          <w:trHeight w:hRule="exact" w:val="20"/>
        </w:trPr>
        <w:tc>
          <w:tcPr>
            <w:tcW w:w="979"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445DDB" w:rsidRPr="00A52C71" w:rsidRDefault="00445DDB" w:rsidP="00C70179">
            <w:pPr>
              <w:widowControl/>
              <w:rPr>
                <w:rFonts w:ascii="標楷體" w:eastAsia="標楷體" w:hAnsi="標楷體" w:cs="新細明體"/>
                <w:kern w:val="0"/>
                <w:szCs w:val="24"/>
              </w:rPr>
            </w:pPr>
            <w:r w:rsidRPr="00A52C71">
              <w:rPr>
                <w:rFonts w:ascii="標楷體" w:eastAsia="標楷體" w:hAnsi="標楷體" w:cs="新細明體" w:hint="eastAsia"/>
                <w:kern w:val="0"/>
                <w:szCs w:val="24"/>
              </w:rPr>
              <w:t>實施策略</w:t>
            </w:r>
          </w:p>
        </w:tc>
        <w:tc>
          <w:tcPr>
            <w:tcW w:w="2765"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445DDB" w:rsidRPr="00A52C71" w:rsidRDefault="00445DDB" w:rsidP="00C70179">
            <w:pPr>
              <w:widowControl/>
              <w:jc w:val="center"/>
              <w:rPr>
                <w:rFonts w:ascii="標楷體" w:eastAsia="標楷體" w:hAnsi="標楷體" w:cs="新細明體"/>
                <w:kern w:val="0"/>
                <w:szCs w:val="24"/>
              </w:rPr>
            </w:pPr>
            <w:r w:rsidRPr="00A52C71">
              <w:rPr>
                <w:rFonts w:ascii="標楷體" w:eastAsia="標楷體" w:hAnsi="標楷體" w:cs="新細明體" w:hint="eastAsia"/>
                <w:kern w:val="0"/>
                <w:szCs w:val="24"/>
              </w:rPr>
              <w:t>行動方案</w:t>
            </w:r>
          </w:p>
        </w:tc>
        <w:tc>
          <w:tcPr>
            <w:tcW w:w="1256" w:type="pct"/>
            <w:vMerge w:val="restart"/>
            <w:tcBorders>
              <w:top w:val="single" w:sz="4" w:space="0" w:color="auto"/>
              <w:left w:val="single" w:sz="4" w:space="0" w:color="auto"/>
              <w:right w:val="single" w:sz="4" w:space="0" w:color="auto"/>
            </w:tcBorders>
            <w:shd w:val="clear" w:color="auto" w:fill="E0E0E0"/>
            <w:vAlign w:val="center"/>
          </w:tcPr>
          <w:p w:rsidR="00445DDB" w:rsidRPr="00A52C71" w:rsidRDefault="00445DDB" w:rsidP="00C70179">
            <w:pPr>
              <w:widowControl/>
              <w:jc w:val="center"/>
              <w:rPr>
                <w:rFonts w:ascii="標楷體" w:eastAsia="標楷體" w:hAnsi="標楷體" w:cs="新細明體"/>
                <w:kern w:val="0"/>
                <w:szCs w:val="24"/>
              </w:rPr>
            </w:pPr>
            <w:r w:rsidRPr="00A52C71">
              <w:rPr>
                <w:rFonts w:ascii="標楷體" w:eastAsia="標楷體" w:hAnsi="標楷體" w:cs="新細明體" w:hint="eastAsia"/>
                <w:kern w:val="0"/>
                <w:szCs w:val="24"/>
              </w:rPr>
              <w:t>策略執行內容說明</w:t>
            </w:r>
          </w:p>
        </w:tc>
      </w:tr>
      <w:tr w:rsidR="00A52C71" w:rsidRPr="00A52C71" w:rsidTr="00C70179">
        <w:trPr>
          <w:cantSplit/>
          <w:trHeight w:val="360"/>
        </w:trPr>
        <w:tc>
          <w:tcPr>
            <w:tcW w:w="979" w:type="pct"/>
            <w:vMerge/>
            <w:tcBorders>
              <w:top w:val="single" w:sz="4" w:space="0" w:color="auto"/>
              <w:left w:val="single" w:sz="4" w:space="0" w:color="auto"/>
              <w:bottom w:val="single" w:sz="4" w:space="0" w:color="auto"/>
              <w:right w:val="single" w:sz="4" w:space="0" w:color="auto"/>
            </w:tcBorders>
            <w:vAlign w:val="center"/>
          </w:tcPr>
          <w:p w:rsidR="00445DDB" w:rsidRPr="00A52C71" w:rsidRDefault="00445DDB" w:rsidP="00C70179">
            <w:pPr>
              <w:widowControl/>
              <w:rPr>
                <w:rFonts w:ascii="標楷體" w:eastAsia="標楷體" w:hAnsi="標楷體" w:cs="新細明體"/>
                <w:kern w:val="0"/>
                <w:szCs w:val="24"/>
              </w:rPr>
            </w:pPr>
          </w:p>
        </w:tc>
        <w:tc>
          <w:tcPr>
            <w:tcW w:w="2765" w:type="pct"/>
            <w:vMerge/>
            <w:tcBorders>
              <w:top w:val="single" w:sz="4" w:space="0" w:color="auto"/>
              <w:left w:val="single" w:sz="4" w:space="0" w:color="auto"/>
              <w:bottom w:val="single" w:sz="4" w:space="0" w:color="auto"/>
              <w:right w:val="single" w:sz="4" w:space="0" w:color="auto"/>
            </w:tcBorders>
            <w:vAlign w:val="center"/>
          </w:tcPr>
          <w:p w:rsidR="00445DDB" w:rsidRPr="00A52C71" w:rsidRDefault="00445DDB" w:rsidP="00C70179">
            <w:pPr>
              <w:widowControl/>
              <w:rPr>
                <w:rFonts w:ascii="標楷體" w:eastAsia="標楷體" w:hAnsi="標楷體" w:cs="新細明體"/>
                <w:kern w:val="0"/>
                <w:szCs w:val="24"/>
              </w:rPr>
            </w:pPr>
          </w:p>
        </w:tc>
        <w:tc>
          <w:tcPr>
            <w:tcW w:w="1256" w:type="pct"/>
            <w:vMerge/>
            <w:tcBorders>
              <w:left w:val="single" w:sz="4" w:space="0" w:color="auto"/>
              <w:bottom w:val="single" w:sz="4" w:space="0" w:color="auto"/>
              <w:right w:val="single" w:sz="4" w:space="0" w:color="auto"/>
            </w:tcBorders>
            <w:shd w:val="clear" w:color="auto" w:fill="E0E0E0"/>
          </w:tcPr>
          <w:p w:rsidR="00445DDB" w:rsidRPr="00A52C71" w:rsidRDefault="00445DDB" w:rsidP="00C70179">
            <w:pPr>
              <w:widowControl/>
              <w:jc w:val="center"/>
              <w:rPr>
                <w:rFonts w:ascii="標楷體" w:eastAsia="標楷體" w:hAnsi="標楷體" w:cs="新細明體"/>
                <w:kern w:val="0"/>
                <w:szCs w:val="24"/>
              </w:rPr>
            </w:pPr>
          </w:p>
        </w:tc>
      </w:tr>
      <w:tr w:rsidR="00A52C71" w:rsidRPr="00A52C71" w:rsidTr="00464E31">
        <w:trPr>
          <w:cantSplit/>
          <w:trHeight w:val="20"/>
        </w:trPr>
        <w:tc>
          <w:tcPr>
            <w:tcW w:w="979" w:type="pct"/>
            <w:vMerge w:val="restart"/>
            <w:tcBorders>
              <w:top w:val="single" w:sz="4" w:space="0" w:color="auto"/>
              <w:left w:val="single" w:sz="4" w:space="0" w:color="auto"/>
              <w:right w:val="single" w:sz="4" w:space="0" w:color="auto"/>
            </w:tcBorders>
            <w:vAlign w:val="center"/>
          </w:tcPr>
          <w:p w:rsidR="00445DDB" w:rsidRPr="00A52C71" w:rsidRDefault="00445DDB" w:rsidP="00C70179">
            <w:pPr>
              <w:widowControl/>
              <w:rPr>
                <w:rFonts w:ascii="標楷體" w:eastAsia="標楷體" w:hAnsi="標楷體" w:cs="新細明體"/>
                <w:kern w:val="0"/>
                <w:szCs w:val="24"/>
              </w:rPr>
            </w:pPr>
            <w:proofErr w:type="gramStart"/>
            <w:r w:rsidRPr="00A52C71">
              <w:rPr>
                <w:rFonts w:ascii="標楷體" w:eastAsia="標楷體" w:hAnsi="標楷體" w:cs="新細明體" w:hint="eastAsia"/>
                <w:kern w:val="0"/>
                <w:szCs w:val="24"/>
              </w:rPr>
              <w:t>一</w:t>
            </w:r>
            <w:proofErr w:type="gramEnd"/>
            <w:r w:rsidRPr="00A52C71">
              <w:rPr>
                <w:rFonts w:ascii="標楷體" w:eastAsia="標楷體" w:hAnsi="標楷體" w:cs="新細明體" w:hint="eastAsia"/>
                <w:kern w:val="0"/>
                <w:szCs w:val="24"/>
              </w:rPr>
              <w:t>.打造安全健康的校園空間</w:t>
            </w: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C70179">
            <w:pPr>
              <w:widowControl/>
              <w:numPr>
                <w:ilvl w:val="0"/>
                <w:numId w:val="11"/>
              </w:numPr>
              <w:ind w:left="317" w:hanging="317"/>
              <w:rPr>
                <w:rFonts w:ascii="標楷體" w:eastAsia="標楷體" w:hAnsi="標楷體" w:cs="新細明體"/>
                <w:kern w:val="0"/>
                <w:szCs w:val="24"/>
              </w:rPr>
            </w:pPr>
            <w:r w:rsidRPr="00A52C71">
              <w:rPr>
                <w:rFonts w:ascii="標楷體" w:eastAsia="標楷體" w:hAnsi="標楷體" w:cs="新細明體" w:hint="eastAsia"/>
                <w:kern w:val="0"/>
                <w:szCs w:val="24"/>
              </w:rPr>
              <w:t>確保校舍結構安全。</w:t>
            </w:r>
          </w:p>
        </w:tc>
        <w:tc>
          <w:tcPr>
            <w:tcW w:w="1256" w:type="pct"/>
            <w:vMerge w:val="restart"/>
            <w:tcBorders>
              <w:top w:val="single" w:sz="4" w:space="0" w:color="auto"/>
              <w:left w:val="single" w:sz="4" w:space="0" w:color="auto"/>
              <w:right w:val="single" w:sz="4" w:space="0" w:color="auto"/>
            </w:tcBorders>
          </w:tcPr>
          <w:p w:rsidR="00445DDB" w:rsidRPr="00A52C71" w:rsidRDefault="00445DDB" w:rsidP="00C70179">
            <w:pPr>
              <w:widowControl/>
              <w:rPr>
                <w:rFonts w:ascii="細明體" w:eastAsia="細明體" w:hAnsi="細明體" w:cs="新細明體"/>
                <w:kern w:val="0"/>
                <w:szCs w:val="24"/>
              </w:rPr>
            </w:pPr>
            <w:r w:rsidRPr="00A52C71">
              <w:rPr>
                <w:rFonts w:ascii="標楷體" w:eastAsia="標楷體" w:hAnsi="標楷體" w:cs="新細明體" w:hint="eastAsia"/>
                <w:kern w:val="0"/>
                <w:szCs w:val="24"/>
              </w:rPr>
              <w:t>逐年編列經費修建校舍及校園設施，並結合校內外生態資源，綠美化校區環境。</w:t>
            </w:r>
          </w:p>
        </w:tc>
      </w:tr>
      <w:tr w:rsidR="00A52C71" w:rsidRPr="00A52C71" w:rsidTr="00464E31">
        <w:trPr>
          <w:cantSplit/>
          <w:trHeight w:val="20"/>
        </w:trPr>
        <w:tc>
          <w:tcPr>
            <w:tcW w:w="979" w:type="pct"/>
            <w:vMerge/>
            <w:tcBorders>
              <w:left w:val="single" w:sz="4" w:space="0" w:color="auto"/>
              <w:right w:val="single" w:sz="4" w:space="0" w:color="auto"/>
            </w:tcBorders>
            <w:vAlign w:val="center"/>
          </w:tcPr>
          <w:p w:rsidR="00445DDB" w:rsidRPr="00A52C71" w:rsidRDefault="00445DDB" w:rsidP="00C70179">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C70179">
            <w:pPr>
              <w:widowControl/>
              <w:numPr>
                <w:ilvl w:val="0"/>
                <w:numId w:val="11"/>
              </w:numPr>
              <w:ind w:left="317" w:hanging="317"/>
              <w:rPr>
                <w:rFonts w:ascii="標楷體" w:eastAsia="標楷體" w:hAnsi="標楷體" w:cs="新細明體"/>
                <w:kern w:val="0"/>
                <w:szCs w:val="24"/>
              </w:rPr>
            </w:pPr>
            <w:r w:rsidRPr="00A52C71">
              <w:rPr>
                <w:rFonts w:ascii="標楷體" w:eastAsia="標楷體" w:hAnsi="標楷體" w:cs="Arial" w:hint="eastAsia"/>
                <w:szCs w:val="24"/>
              </w:rPr>
              <w:t>更新體育運動設施。</w:t>
            </w:r>
          </w:p>
        </w:tc>
        <w:tc>
          <w:tcPr>
            <w:tcW w:w="1256" w:type="pct"/>
            <w:vMerge/>
            <w:tcBorders>
              <w:left w:val="single" w:sz="4" w:space="0" w:color="auto"/>
              <w:right w:val="single" w:sz="4" w:space="0" w:color="auto"/>
            </w:tcBorders>
          </w:tcPr>
          <w:p w:rsidR="00445DDB" w:rsidRPr="00A52C71" w:rsidRDefault="00445DDB" w:rsidP="00C70179">
            <w:pPr>
              <w:widowControl/>
              <w:jc w:val="center"/>
              <w:rPr>
                <w:rFonts w:ascii="細明體" w:eastAsia="細明體" w:hAnsi="細明體" w:cs="新細明體"/>
                <w:kern w:val="0"/>
                <w:szCs w:val="24"/>
              </w:rPr>
            </w:pPr>
          </w:p>
        </w:tc>
      </w:tr>
      <w:tr w:rsidR="00A52C71" w:rsidRPr="00A52C71" w:rsidTr="00464E31">
        <w:trPr>
          <w:cantSplit/>
          <w:trHeight w:val="20"/>
        </w:trPr>
        <w:tc>
          <w:tcPr>
            <w:tcW w:w="979" w:type="pct"/>
            <w:vMerge/>
            <w:tcBorders>
              <w:left w:val="single" w:sz="4" w:space="0" w:color="auto"/>
              <w:right w:val="single" w:sz="4" w:space="0" w:color="auto"/>
            </w:tcBorders>
            <w:vAlign w:val="center"/>
          </w:tcPr>
          <w:p w:rsidR="00445DDB" w:rsidRPr="00A52C71" w:rsidRDefault="00445DDB" w:rsidP="00C70179">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C70179">
            <w:pPr>
              <w:widowControl/>
              <w:numPr>
                <w:ilvl w:val="0"/>
                <w:numId w:val="11"/>
              </w:numPr>
              <w:ind w:left="317" w:hanging="317"/>
              <w:rPr>
                <w:rFonts w:ascii="標楷體" w:eastAsia="標楷體" w:hAnsi="標楷體" w:cs="新細明體"/>
                <w:kern w:val="0"/>
                <w:szCs w:val="24"/>
              </w:rPr>
            </w:pPr>
            <w:r w:rsidRPr="00A52C71">
              <w:rPr>
                <w:rFonts w:ascii="標楷體" w:eastAsia="標楷體" w:hAnsi="標楷體" w:cs="新細明體" w:hint="eastAsia"/>
                <w:kern w:val="0"/>
                <w:szCs w:val="24"/>
              </w:rPr>
              <w:t>營造自然生態的</w:t>
            </w:r>
            <w:proofErr w:type="gramStart"/>
            <w:r w:rsidRPr="00A52C71">
              <w:rPr>
                <w:rFonts w:ascii="標楷體" w:eastAsia="標楷體" w:hAnsi="標楷體" w:cs="新細明體" w:hint="eastAsia"/>
                <w:kern w:val="0"/>
                <w:szCs w:val="24"/>
              </w:rPr>
              <w:t>的</w:t>
            </w:r>
            <w:proofErr w:type="gramEnd"/>
            <w:r w:rsidRPr="00A52C71">
              <w:rPr>
                <w:rFonts w:ascii="標楷體" w:eastAsia="標楷體" w:hAnsi="標楷體" w:cs="新細明體" w:hint="eastAsia"/>
                <w:kern w:val="0"/>
                <w:szCs w:val="24"/>
              </w:rPr>
              <w:t>校園環境。</w:t>
            </w:r>
          </w:p>
        </w:tc>
        <w:tc>
          <w:tcPr>
            <w:tcW w:w="1256" w:type="pct"/>
            <w:vMerge/>
            <w:tcBorders>
              <w:left w:val="single" w:sz="4" w:space="0" w:color="auto"/>
              <w:right w:val="single" w:sz="4" w:space="0" w:color="auto"/>
            </w:tcBorders>
          </w:tcPr>
          <w:p w:rsidR="00445DDB" w:rsidRPr="00A52C71" w:rsidRDefault="00445DDB" w:rsidP="00C70179">
            <w:pPr>
              <w:widowControl/>
              <w:jc w:val="center"/>
              <w:rPr>
                <w:rFonts w:ascii="細明體" w:eastAsia="細明體" w:hAnsi="細明體" w:cs="新細明體"/>
                <w:kern w:val="0"/>
                <w:szCs w:val="24"/>
              </w:rPr>
            </w:pPr>
          </w:p>
        </w:tc>
      </w:tr>
      <w:tr w:rsidR="00A52C71" w:rsidRPr="00A52C71" w:rsidTr="00464E31">
        <w:trPr>
          <w:cantSplit/>
          <w:trHeight w:val="20"/>
        </w:trPr>
        <w:tc>
          <w:tcPr>
            <w:tcW w:w="979" w:type="pct"/>
            <w:vMerge/>
            <w:tcBorders>
              <w:left w:val="single" w:sz="4" w:space="0" w:color="auto"/>
              <w:right w:val="single" w:sz="4" w:space="0" w:color="auto"/>
            </w:tcBorders>
            <w:vAlign w:val="center"/>
          </w:tcPr>
          <w:p w:rsidR="00445DDB" w:rsidRPr="00A52C71" w:rsidRDefault="00445DDB" w:rsidP="00C70179">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C70179">
            <w:pPr>
              <w:widowControl/>
              <w:numPr>
                <w:ilvl w:val="0"/>
                <w:numId w:val="11"/>
              </w:numPr>
              <w:ind w:left="317" w:hanging="317"/>
              <w:rPr>
                <w:rFonts w:ascii="標楷體" w:eastAsia="標楷體" w:hAnsi="標楷體" w:cs="新細明體"/>
                <w:kern w:val="0"/>
                <w:szCs w:val="24"/>
              </w:rPr>
            </w:pPr>
            <w:r w:rsidRPr="00A52C71">
              <w:rPr>
                <w:rFonts w:ascii="標楷體" w:eastAsia="標楷體" w:hAnsi="標楷體" w:cs="新細明體" w:hint="eastAsia"/>
                <w:kern w:val="0"/>
                <w:szCs w:val="24"/>
              </w:rPr>
              <w:t>宣導</w:t>
            </w:r>
            <w:proofErr w:type="gramStart"/>
            <w:r w:rsidRPr="00A52C71">
              <w:rPr>
                <w:rFonts w:ascii="標楷體" w:eastAsia="標楷體" w:hAnsi="標楷體" w:cs="新細明體" w:hint="eastAsia"/>
                <w:kern w:val="0"/>
                <w:szCs w:val="24"/>
              </w:rPr>
              <w:t>節能減碳政策</w:t>
            </w:r>
            <w:proofErr w:type="gramEnd"/>
            <w:r w:rsidRPr="00A52C71">
              <w:rPr>
                <w:rFonts w:ascii="標楷體" w:eastAsia="標楷體" w:hAnsi="標楷體" w:cs="新細明體" w:hint="eastAsia"/>
                <w:kern w:val="0"/>
                <w:szCs w:val="24"/>
              </w:rPr>
              <w:t>。</w:t>
            </w:r>
          </w:p>
        </w:tc>
        <w:tc>
          <w:tcPr>
            <w:tcW w:w="1256" w:type="pct"/>
            <w:vMerge/>
            <w:tcBorders>
              <w:left w:val="single" w:sz="4" w:space="0" w:color="auto"/>
              <w:bottom w:val="single" w:sz="4" w:space="0" w:color="auto"/>
              <w:right w:val="single" w:sz="4" w:space="0" w:color="auto"/>
            </w:tcBorders>
          </w:tcPr>
          <w:p w:rsidR="00445DDB" w:rsidRPr="00A52C71" w:rsidRDefault="00445DDB" w:rsidP="00C70179">
            <w:pPr>
              <w:widowControl/>
              <w:jc w:val="center"/>
              <w:rPr>
                <w:rFonts w:ascii="細明體" w:eastAsia="細明體" w:hAnsi="細明體" w:cs="新細明體"/>
                <w:kern w:val="0"/>
                <w:szCs w:val="24"/>
              </w:rPr>
            </w:pPr>
          </w:p>
        </w:tc>
      </w:tr>
      <w:tr w:rsidR="00A52C71" w:rsidRPr="00A52C71" w:rsidTr="00464E31">
        <w:trPr>
          <w:cantSplit/>
          <w:trHeight w:val="20"/>
        </w:trPr>
        <w:tc>
          <w:tcPr>
            <w:tcW w:w="979" w:type="pct"/>
            <w:vMerge w:val="restart"/>
            <w:tcBorders>
              <w:top w:val="single" w:sz="4" w:space="0" w:color="auto"/>
              <w:left w:val="single" w:sz="4" w:space="0" w:color="auto"/>
              <w:bottom w:val="single" w:sz="4" w:space="0" w:color="auto"/>
              <w:right w:val="single" w:sz="4" w:space="0" w:color="auto"/>
            </w:tcBorders>
            <w:vAlign w:val="center"/>
          </w:tcPr>
          <w:p w:rsidR="00445DDB" w:rsidRPr="00A52C71" w:rsidRDefault="00445DDB" w:rsidP="00C70179">
            <w:pPr>
              <w:widowControl/>
              <w:rPr>
                <w:rFonts w:ascii="標楷體" w:eastAsia="標楷體" w:hAnsi="標楷體" w:cs="新細明體"/>
                <w:kern w:val="0"/>
                <w:szCs w:val="24"/>
              </w:rPr>
            </w:pPr>
            <w:r w:rsidRPr="00A52C71">
              <w:rPr>
                <w:rFonts w:ascii="標楷體" w:eastAsia="標楷體" w:hAnsi="標楷體" w:cs="新細明體" w:hint="eastAsia"/>
                <w:kern w:val="0"/>
                <w:szCs w:val="24"/>
              </w:rPr>
              <w:t>二.營造人文藝術的教育環境</w:t>
            </w: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C70179">
            <w:pPr>
              <w:widowControl/>
              <w:numPr>
                <w:ilvl w:val="0"/>
                <w:numId w:val="12"/>
              </w:numPr>
              <w:ind w:left="317" w:hanging="317"/>
              <w:rPr>
                <w:rFonts w:ascii="標楷體" w:eastAsia="標楷體" w:hAnsi="標楷體" w:cs="新細明體"/>
                <w:kern w:val="0"/>
                <w:szCs w:val="24"/>
              </w:rPr>
            </w:pPr>
            <w:r w:rsidRPr="00A52C71">
              <w:rPr>
                <w:rFonts w:ascii="標楷體" w:eastAsia="標楷體" w:hAnsi="標楷體" w:cs="新細明體" w:hint="eastAsia"/>
                <w:spacing w:val="-10"/>
                <w:kern w:val="0"/>
                <w:szCs w:val="24"/>
              </w:rPr>
              <w:t>鼓勵師生共同規劃校本特色教育情境。</w:t>
            </w:r>
          </w:p>
        </w:tc>
        <w:tc>
          <w:tcPr>
            <w:tcW w:w="1256" w:type="pct"/>
            <w:vMerge w:val="restart"/>
            <w:tcBorders>
              <w:top w:val="single" w:sz="4" w:space="0" w:color="auto"/>
              <w:left w:val="single" w:sz="4" w:space="0" w:color="auto"/>
              <w:right w:val="single" w:sz="4" w:space="0" w:color="auto"/>
            </w:tcBorders>
          </w:tcPr>
          <w:p w:rsidR="00445DDB" w:rsidRPr="00A52C71" w:rsidRDefault="00445DDB" w:rsidP="00C70179">
            <w:pPr>
              <w:widowControl/>
              <w:rPr>
                <w:rFonts w:ascii="細明體" w:eastAsia="細明體" w:hAnsi="細明體" w:cs="新細明體"/>
                <w:kern w:val="0"/>
                <w:szCs w:val="24"/>
              </w:rPr>
            </w:pPr>
            <w:r w:rsidRPr="00A52C71">
              <w:rPr>
                <w:rFonts w:ascii="標楷體" w:eastAsia="標楷體" w:hAnsi="標楷體" w:cs="新細明體" w:hint="eastAsia"/>
                <w:kern w:val="0"/>
                <w:szCs w:val="24"/>
              </w:rPr>
              <w:t>整體規劃校園空間配置，營造校本特色的教育環境。</w:t>
            </w:r>
          </w:p>
        </w:tc>
      </w:tr>
      <w:tr w:rsidR="00A52C71" w:rsidRPr="00A52C71" w:rsidTr="00464E31">
        <w:trPr>
          <w:cantSplit/>
          <w:trHeight w:val="20"/>
        </w:trPr>
        <w:tc>
          <w:tcPr>
            <w:tcW w:w="979" w:type="pct"/>
            <w:vMerge/>
            <w:tcBorders>
              <w:top w:val="single" w:sz="4" w:space="0" w:color="auto"/>
              <w:left w:val="single" w:sz="4" w:space="0" w:color="auto"/>
              <w:bottom w:val="single" w:sz="4" w:space="0" w:color="auto"/>
              <w:right w:val="single" w:sz="4" w:space="0" w:color="auto"/>
            </w:tcBorders>
            <w:vAlign w:val="center"/>
          </w:tcPr>
          <w:p w:rsidR="00445DDB" w:rsidRPr="00A52C71" w:rsidRDefault="00445DDB" w:rsidP="00C70179">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C70179">
            <w:pPr>
              <w:widowControl/>
              <w:numPr>
                <w:ilvl w:val="0"/>
                <w:numId w:val="12"/>
              </w:numPr>
              <w:ind w:left="317" w:hanging="317"/>
              <w:rPr>
                <w:rFonts w:ascii="標楷體" w:eastAsia="標楷體" w:hAnsi="標楷體" w:cs="新細明體"/>
                <w:kern w:val="0"/>
                <w:szCs w:val="24"/>
              </w:rPr>
            </w:pPr>
            <w:r w:rsidRPr="00A52C71">
              <w:rPr>
                <w:rFonts w:ascii="標楷體" w:eastAsia="標楷體" w:hAnsi="標楷體" w:cs="新細明體" w:hint="eastAsia"/>
                <w:spacing w:val="-10"/>
                <w:kern w:val="0"/>
                <w:szCs w:val="24"/>
              </w:rPr>
              <w:t>檢視校園創造師生休憩放鬆角落。</w:t>
            </w:r>
          </w:p>
        </w:tc>
        <w:tc>
          <w:tcPr>
            <w:tcW w:w="1256" w:type="pct"/>
            <w:vMerge/>
            <w:tcBorders>
              <w:left w:val="single" w:sz="4" w:space="0" w:color="auto"/>
              <w:right w:val="single" w:sz="4" w:space="0" w:color="auto"/>
            </w:tcBorders>
          </w:tcPr>
          <w:p w:rsidR="00445DDB" w:rsidRPr="00A52C71" w:rsidRDefault="00445DDB" w:rsidP="00C70179">
            <w:pPr>
              <w:widowControl/>
              <w:jc w:val="center"/>
              <w:rPr>
                <w:rFonts w:ascii="標楷體" w:eastAsia="標楷體" w:hAnsi="標楷體" w:cs="新細明體"/>
                <w:kern w:val="0"/>
                <w:szCs w:val="24"/>
              </w:rPr>
            </w:pPr>
          </w:p>
        </w:tc>
      </w:tr>
      <w:tr w:rsidR="00A52C71" w:rsidRPr="00A52C71" w:rsidTr="00464E31">
        <w:trPr>
          <w:cantSplit/>
          <w:trHeight w:val="20"/>
        </w:trPr>
        <w:tc>
          <w:tcPr>
            <w:tcW w:w="979" w:type="pct"/>
            <w:vMerge/>
            <w:tcBorders>
              <w:top w:val="single" w:sz="4" w:space="0" w:color="auto"/>
              <w:left w:val="single" w:sz="4" w:space="0" w:color="auto"/>
              <w:bottom w:val="single" w:sz="4" w:space="0" w:color="auto"/>
              <w:right w:val="single" w:sz="4" w:space="0" w:color="auto"/>
            </w:tcBorders>
            <w:vAlign w:val="center"/>
          </w:tcPr>
          <w:p w:rsidR="00445DDB" w:rsidRPr="00A52C71" w:rsidRDefault="00445DDB" w:rsidP="00C70179">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C70179">
            <w:pPr>
              <w:widowControl/>
              <w:numPr>
                <w:ilvl w:val="0"/>
                <w:numId w:val="12"/>
              </w:numPr>
              <w:ind w:left="317" w:hanging="317"/>
              <w:rPr>
                <w:rFonts w:ascii="標楷體" w:eastAsia="標楷體" w:hAnsi="標楷體" w:cs="新細明體"/>
                <w:kern w:val="0"/>
                <w:szCs w:val="24"/>
              </w:rPr>
            </w:pPr>
            <w:r w:rsidRPr="00A52C71">
              <w:rPr>
                <w:rFonts w:ascii="標楷體" w:eastAsia="標楷體" w:hAnsi="標楷體" w:cs="新細明體" w:hint="eastAsia"/>
                <w:spacing w:val="-10"/>
                <w:kern w:val="0"/>
                <w:szCs w:val="24"/>
              </w:rPr>
              <w:t>鋪陳</w:t>
            </w:r>
            <w:r w:rsidRPr="00A52C71">
              <w:rPr>
                <w:rFonts w:ascii="標楷體" w:eastAsia="標楷體" w:hAnsi="標楷體" w:cs="新細明體"/>
                <w:spacing w:val="-10"/>
                <w:kern w:val="0"/>
                <w:szCs w:val="24"/>
              </w:rPr>
              <w:t>「處處可閱讀」</w:t>
            </w:r>
            <w:r w:rsidRPr="00A52C71">
              <w:rPr>
                <w:rFonts w:ascii="標楷體" w:eastAsia="標楷體" w:hAnsi="標楷體" w:cs="新細明體" w:hint="eastAsia"/>
                <w:spacing w:val="-10"/>
                <w:kern w:val="0"/>
                <w:szCs w:val="24"/>
              </w:rPr>
              <w:t>的閱讀</w:t>
            </w:r>
            <w:r w:rsidRPr="00A52C71">
              <w:rPr>
                <w:rFonts w:ascii="標楷體" w:eastAsia="標楷體" w:hAnsi="標楷體" w:cs="新細明體"/>
                <w:spacing w:val="-10"/>
                <w:kern w:val="0"/>
                <w:szCs w:val="24"/>
              </w:rPr>
              <w:t>環境。</w:t>
            </w:r>
          </w:p>
        </w:tc>
        <w:tc>
          <w:tcPr>
            <w:tcW w:w="1256" w:type="pct"/>
            <w:vMerge/>
            <w:tcBorders>
              <w:left w:val="single" w:sz="4" w:space="0" w:color="auto"/>
              <w:bottom w:val="single" w:sz="4" w:space="0" w:color="auto"/>
              <w:right w:val="single" w:sz="4" w:space="0" w:color="auto"/>
            </w:tcBorders>
          </w:tcPr>
          <w:p w:rsidR="00445DDB" w:rsidRPr="00A52C71" w:rsidRDefault="00445DDB" w:rsidP="00C70179">
            <w:pPr>
              <w:jc w:val="center"/>
              <w:rPr>
                <w:rFonts w:ascii="標楷體" w:eastAsia="標楷體" w:hAnsi="標楷體" w:cs="新細明體"/>
                <w:kern w:val="0"/>
                <w:szCs w:val="24"/>
              </w:rPr>
            </w:pPr>
          </w:p>
        </w:tc>
      </w:tr>
      <w:tr w:rsidR="00A52C71" w:rsidRPr="00A52C71" w:rsidTr="00464E31">
        <w:trPr>
          <w:cantSplit/>
          <w:trHeight w:val="20"/>
        </w:trPr>
        <w:tc>
          <w:tcPr>
            <w:tcW w:w="979" w:type="pct"/>
            <w:vMerge w:val="restart"/>
            <w:tcBorders>
              <w:top w:val="single" w:sz="4" w:space="0" w:color="auto"/>
              <w:left w:val="single" w:sz="4" w:space="0" w:color="auto"/>
              <w:right w:val="single" w:sz="4" w:space="0" w:color="auto"/>
            </w:tcBorders>
            <w:vAlign w:val="center"/>
          </w:tcPr>
          <w:p w:rsidR="00445DDB" w:rsidRPr="00A52C71" w:rsidRDefault="00445DDB" w:rsidP="00C70179">
            <w:pPr>
              <w:widowControl/>
              <w:rPr>
                <w:rFonts w:ascii="標楷體" w:eastAsia="標楷體" w:hAnsi="標楷體" w:cs="新細明體"/>
                <w:kern w:val="0"/>
                <w:szCs w:val="24"/>
              </w:rPr>
            </w:pPr>
            <w:r w:rsidRPr="00A52C71">
              <w:rPr>
                <w:rFonts w:ascii="標楷體" w:eastAsia="標楷體" w:hAnsi="標楷體" w:cs="新細明體" w:hint="eastAsia"/>
                <w:kern w:val="0"/>
                <w:szCs w:val="24"/>
              </w:rPr>
              <w:t>三. 形塑友善關懷的校園氣氛</w:t>
            </w: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C70179">
            <w:pPr>
              <w:widowControl/>
              <w:numPr>
                <w:ilvl w:val="0"/>
                <w:numId w:val="13"/>
              </w:numPr>
              <w:ind w:left="317" w:hanging="317"/>
              <w:rPr>
                <w:rFonts w:ascii="標楷體" w:eastAsia="標楷體" w:hAnsi="標楷體" w:cs="新細明體"/>
                <w:spacing w:val="-10"/>
                <w:kern w:val="0"/>
                <w:szCs w:val="24"/>
              </w:rPr>
            </w:pPr>
            <w:r w:rsidRPr="00A52C71">
              <w:rPr>
                <w:rFonts w:ascii="標楷體" w:eastAsia="標楷體" w:hAnsi="標楷體" w:cs="新細明體" w:hint="eastAsia"/>
                <w:spacing w:val="-10"/>
                <w:kern w:val="0"/>
                <w:szCs w:val="24"/>
              </w:rPr>
              <w:t>傳頌溫馨正向的校園文化</w:t>
            </w:r>
          </w:p>
        </w:tc>
        <w:tc>
          <w:tcPr>
            <w:tcW w:w="1256" w:type="pct"/>
            <w:vMerge w:val="restart"/>
            <w:tcBorders>
              <w:top w:val="single" w:sz="4" w:space="0" w:color="auto"/>
              <w:left w:val="single" w:sz="4" w:space="0" w:color="auto"/>
              <w:right w:val="single" w:sz="4" w:space="0" w:color="auto"/>
            </w:tcBorders>
          </w:tcPr>
          <w:p w:rsidR="00445DDB" w:rsidRPr="00A52C71" w:rsidRDefault="00445DDB" w:rsidP="00C70179">
            <w:pPr>
              <w:widowControl/>
              <w:rPr>
                <w:rFonts w:ascii="標楷體" w:eastAsia="標楷體" w:hAnsi="標楷體" w:cs="新細明體"/>
                <w:kern w:val="0"/>
                <w:szCs w:val="24"/>
              </w:rPr>
            </w:pPr>
            <w:r w:rsidRPr="00A52C71">
              <w:rPr>
                <w:rFonts w:ascii="標楷體" w:eastAsia="標楷體" w:hAnsi="標楷體" w:cs="新細明體" w:hint="eastAsia"/>
                <w:kern w:val="0"/>
                <w:szCs w:val="24"/>
              </w:rPr>
              <w:t>整合品格教育、生命教育及性別教育等相關主題，改善無障礙環境。</w:t>
            </w:r>
          </w:p>
        </w:tc>
      </w:tr>
      <w:tr w:rsidR="00A52C71" w:rsidRPr="00A52C71" w:rsidTr="00464E31">
        <w:trPr>
          <w:cantSplit/>
          <w:trHeight w:val="20"/>
        </w:trPr>
        <w:tc>
          <w:tcPr>
            <w:tcW w:w="979" w:type="pct"/>
            <w:vMerge/>
            <w:tcBorders>
              <w:left w:val="single" w:sz="4" w:space="0" w:color="auto"/>
              <w:right w:val="single" w:sz="4" w:space="0" w:color="auto"/>
            </w:tcBorders>
            <w:vAlign w:val="center"/>
          </w:tcPr>
          <w:p w:rsidR="00445DDB" w:rsidRPr="00A52C71" w:rsidRDefault="00445DDB" w:rsidP="00C70179">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C70179">
            <w:pPr>
              <w:widowControl/>
              <w:numPr>
                <w:ilvl w:val="0"/>
                <w:numId w:val="13"/>
              </w:numPr>
              <w:ind w:left="317" w:hanging="317"/>
              <w:rPr>
                <w:rFonts w:ascii="標楷體" w:eastAsia="標楷體" w:hAnsi="標楷體" w:cs="新細明體"/>
                <w:spacing w:val="-10"/>
                <w:kern w:val="0"/>
                <w:szCs w:val="24"/>
              </w:rPr>
            </w:pPr>
            <w:r w:rsidRPr="00A52C71">
              <w:rPr>
                <w:rFonts w:ascii="標楷體" w:eastAsia="標楷體" w:hAnsi="標楷體" w:cs="新細明體" w:hint="eastAsia"/>
                <w:spacing w:val="-10"/>
                <w:kern w:val="0"/>
                <w:szCs w:val="24"/>
              </w:rPr>
              <w:t>提昇人性關懷的教育品質</w:t>
            </w:r>
          </w:p>
        </w:tc>
        <w:tc>
          <w:tcPr>
            <w:tcW w:w="1256" w:type="pct"/>
            <w:vMerge/>
            <w:tcBorders>
              <w:left w:val="single" w:sz="4" w:space="0" w:color="auto"/>
              <w:right w:val="single" w:sz="4" w:space="0" w:color="auto"/>
            </w:tcBorders>
          </w:tcPr>
          <w:p w:rsidR="00445DDB" w:rsidRPr="00A52C71" w:rsidRDefault="00445DDB" w:rsidP="00C70179">
            <w:pPr>
              <w:jc w:val="center"/>
              <w:rPr>
                <w:rFonts w:ascii="標楷體" w:eastAsia="標楷體" w:hAnsi="標楷體" w:cs="新細明體"/>
                <w:kern w:val="0"/>
                <w:szCs w:val="24"/>
              </w:rPr>
            </w:pPr>
          </w:p>
        </w:tc>
      </w:tr>
      <w:tr w:rsidR="00A52C71" w:rsidRPr="00A52C71" w:rsidTr="00464E31">
        <w:trPr>
          <w:cantSplit/>
          <w:trHeight w:val="20"/>
        </w:trPr>
        <w:tc>
          <w:tcPr>
            <w:tcW w:w="979" w:type="pct"/>
            <w:vMerge/>
            <w:tcBorders>
              <w:left w:val="single" w:sz="4" w:space="0" w:color="auto"/>
              <w:right w:val="single" w:sz="4" w:space="0" w:color="auto"/>
            </w:tcBorders>
            <w:vAlign w:val="center"/>
          </w:tcPr>
          <w:p w:rsidR="00445DDB" w:rsidRPr="00A52C71" w:rsidRDefault="00445DDB" w:rsidP="00C70179">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C70179">
            <w:pPr>
              <w:widowControl/>
              <w:numPr>
                <w:ilvl w:val="0"/>
                <w:numId w:val="13"/>
              </w:numPr>
              <w:ind w:left="317" w:hanging="317"/>
              <w:rPr>
                <w:rFonts w:ascii="標楷體" w:eastAsia="標楷體" w:hAnsi="標楷體" w:cs="新細明體"/>
                <w:spacing w:val="-10"/>
                <w:kern w:val="0"/>
                <w:szCs w:val="24"/>
              </w:rPr>
            </w:pPr>
            <w:r w:rsidRPr="00A52C71">
              <w:rPr>
                <w:rFonts w:ascii="標楷體" w:eastAsia="標楷體" w:hAnsi="標楷體" w:cs="新細明體" w:hint="eastAsia"/>
                <w:spacing w:val="-10"/>
                <w:kern w:val="0"/>
                <w:szCs w:val="24"/>
              </w:rPr>
              <w:t>建構友善校園的無障礙環境</w:t>
            </w:r>
          </w:p>
        </w:tc>
        <w:tc>
          <w:tcPr>
            <w:tcW w:w="1256" w:type="pct"/>
            <w:vMerge/>
            <w:tcBorders>
              <w:left w:val="single" w:sz="4" w:space="0" w:color="auto"/>
              <w:right w:val="single" w:sz="4" w:space="0" w:color="auto"/>
            </w:tcBorders>
          </w:tcPr>
          <w:p w:rsidR="00445DDB" w:rsidRPr="00A52C71" w:rsidRDefault="00445DDB" w:rsidP="00C70179">
            <w:pPr>
              <w:jc w:val="center"/>
              <w:rPr>
                <w:rFonts w:ascii="標楷體" w:eastAsia="標楷體" w:hAnsi="標楷體" w:cs="新細明體"/>
                <w:kern w:val="0"/>
                <w:szCs w:val="24"/>
              </w:rPr>
            </w:pPr>
          </w:p>
        </w:tc>
      </w:tr>
      <w:tr w:rsidR="00A52C71" w:rsidRPr="00A52C71" w:rsidTr="00464E31">
        <w:trPr>
          <w:cantSplit/>
          <w:trHeight w:val="20"/>
        </w:trPr>
        <w:tc>
          <w:tcPr>
            <w:tcW w:w="979" w:type="pct"/>
            <w:vMerge w:val="restart"/>
            <w:tcBorders>
              <w:top w:val="single" w:sz="4" w:space="0" w:color="auto"/>
              <w:left w:val="single" w:sz="4" w:space="0" w:color="auto"/>
              <w:right w:val="single" w:sz="4" w:space="0" w:color="auto"/>
            </w:tcBorders>
            <w:vAlign w:val="center"/>
          </w:tcPr>
          <w:p w:rsidR="00445DDB" w:rsidRPr="00A52C71" w:rsidRDefault="00445DDB" w:rsidP="00C70179">
            <w:pPr>
              <w:widowControl/>
              <w:rPr>
                <w:rFonts w:ascii="標楷體" w:eastAsia="標楷體" w:hAnsi="標楷體" w:cs="新細明體"/>
                <w:kern w:val="0"/>
                <w:szCs w:val="24"/>
              </w:rPr>
            </w:pPr>
            <w:r w:rsidRPr="00A52C71">
              <w:rPr>
                <w:rFonts w:ascii="標楷體" w:eastAsia="標楷體" w:hAnsi="標楷體" w:cs="新細明體" w:hint="eastAsia"/>
                <w:kern w:val="0"/>
                <w:szCs w:val="24"/>
              </w:rPr>
              <w:lastRenderedPageBreak/>
              <w:t>四.建立便捷的e化環境</w:t>
            </w: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C70179">
            <w:pPr>
              <w:widowControl/>
              <w:numPr>
                <w:ilvl w:val="0"/>
                <w:numId w:val="14"/>
              </w:numPr>
              <w:ind w:left="317" w:hanging="317"/>
              <w:rPr>
                <w:rFonts w:ascii="標楷體" w:eastAsia="標楷體" w:hAnsi="標楷體" w:cs="新細明體"/>
                <w:spacing w:val="-10"/>
                <w:kern w:val="0"/>
                <w:szCs w:val="24"/>
              </w:rPr>
            </w:pPr>
            <w:r w:rsidRPr="00A52C71">
              <w:rPr>
                <w:rFonts w:ascii="標楷體" w:eastAsia="標楷體" w:hAnsi="標楷體" w:cs="新細明體" w:hint="eastAsia"/>
                <w:spacing w:val="-10"/>
                <w:kern w:val="0"/>
                <w:szCs w:val="24"/>
              </w:rPr>
              <w:t>更新校內電腦資訊設備、伺服器主機校園網路環境</w:t>
            </w:r>
          </w:p>
        </w:tc>
        <w:tc>
          <w:tcPr>
            <w:tcW w:w="1256" w:type="pct"/>
            <w:vMerge w:val="restart"/>
            <w:tcBorders>
              <w:top w:val="single" w:sz="4" w:space="0" w:color="auto"/>
              <w:left w:val="single" w:sz="4" w:space="0" w:color="auto"/>
              <w:right w:val="single" w:sz="4" w:space="0" w:color="auto"/>
            </w:tcBorders>
          </w:tcPr>
          <w:p w:rsidR="00445DDB" w:rsidRPr="00A52C71" w:rsidRDefault="00445DDB" w:rsidP="00C70179">
            <w:pPr>
              <w:rPr>
                <w:rFonts w:ascii="標楷體" w:eastAsia="標楷體" w:hAnsi="標楷體" w:cs="新細明體"/>
                <w:kern w:val="0"/>
                <w:szCs w:val="24"/>
              </w:rPr>
            </w:pPr>
            <w:r w:rsidRPr="00A52C71">
              <w:rPr>
                <w:rFonts w:ascii="標楷體" w:eastAsia="標楷體" w:hAnsi="標楷體" w:cs="新細明體" w:hint="eastAsia"/>
                <w:kern w:val="0"/>
                <w:szCs w:val="24"/>
              </w:rPr>
              <w:t>確保網路環境的迅速穩定，發揮知識交流與分享之功能。</w:t>
            </w:r>
          </w:p>
        </w:tc>
      </w:tr>
      <w:tr w:rsidR="00A52C71" w:rsidRPr="00A52C71" w:rsidTr="00464E31">
        <w:trPr>
          <w:cantSplit/>
          <w:trHeight w:val="20"/>
        </w:trPr>
        <w:tc>
          <w:tcPr>
            <w:tcW w:w="979" w:type="pct"/>
            <w:vMerge/>
            <w:tcBorders>
              <w:left w:val="single" w:sz="4" w:space="0" w:color="auto"/>
              <w:right w:val="single" w:sz="4" w:space="0" w:color="auto"/>
            </w:tcBorders>
            <w:vAlign w:val="center"/>
          </w:tcPr>
          <w:p w:rsidR="00445DDB" w:rsidRPr="00A52C71" w:rsidRDefault="00445DDB" w:rsidP="00C70179">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C70179">
            <w:pPr>
              <w:widowControl/>
              <w:numPr>
                <w:ilvl w:val="0"/>
                <w:numId w:val="14"/>
              </w:numPr>
              <w:ind w:left="317" w:hanging="317"/>
              <w:rPr>
                <w:rFonts w:ascii="標楷體" w:eastAsia="標楷體" w:hAnsi="標楷體" w:cs="新細明體"/>
                <w:spacing w:val="-10"/>
                <w:kern w:val="0"/>
                <w:szCs w:val="24"/>
              </w:rPr>
            </w:pPr>
            <w:r w:rsidRPr="00A52C71">
              <w:rPr>
                <w:rFonts w:ascii="標楷體" w:eastAsia="標楷體" w:hAnsi="標楷體" w:cs="新細明體" w:hint="eastAsia"/>
                <w:spacing w:val="-10"/>
                <w:kern w:val="0"/>
                <w:szCs w:val="24"/>
              </w:rPr>
              <w:t>豐富學校網站功能，提供親師生完整的使用訊息。</w:t>
            </w:r>
          </w:p>
        </w:tc>
        <w:tc>
          <w:tcPr>
            <w:tcW w:w="1256" w:type="pct"/>
            <w:vMerge/>
            <w:tcBorders>
              <w:left w:val="single" w:sz="4" w:space="0" w:color="auto"/>
              <w:right w:val="single" w:sz="4" w:space="0" w:color="auto"/>
            </w:tcBorders>
          </w:tcPr>
          <w:p w:rsidR="00445DDB" w:rsidRPr="00A52C71" w:rsidRDefault="00445DDB" w:rsidP="00C70179">
            <w:pPr>
              <w:jc w:val="center"/>
              <w:rPr>
                <w:rFonts w:ascii="標楷體" w:eastAsia="標楷體" w:hAnsi="標楷體" w:cs="新細明體"/>
                <w:kern w:val="0"/>
                <w:szCs w:val="24"/>
              </w:rPr>
            </w:pPr>
          </w:p>
        </w:tc>
      </w:tr>
      <w:tr w:rsidR="00A52C71" w:rsidRPr="00A52C71" w:rsidTr="00464E31">
        <w:trPr>
          <w:cantSplit/>
          <w:trHeight w:val="20"/>
        </w:trPr>
        <w:tc>
          <w:tcPr>
            <w:tcW w:w="979" w:type="pct"/>
            <w:vMerge/>
            <w:tcBorders>
              <w:left w:val="single" w:sz="4" w:space="0" w:color="auto"/>
              <w:right w:val="single" w:sz="4" w:space="0" w:color="auto"/>
            </w:tcBorders>
            <w:vAlign w:val="center"/>
          </w:tcPr>
          <w:p w:rsidR="00445DDB" w:rsidRPr="00A52C71" w:rsidRDefault="00445DDB" w:rsidP="00C70179">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C70179">
            <w:pPr>
              <w:widowControl/>
              <w:numPr>
                <w:ilvl w:val="0"/>
                <w:numId w:val="14"/>
              </w:numPr>
              <w:ind w:left="317" w:hanging="317"/>
              <w:rPr>
                <w:rFonts w:ascii="標楷體" w:eastAsia="標楷體" w:hAnsi="標楷體" w:cs="新細明體"/>
                <w:spacing w:val="-10"/>
                <w:kern w:val="0"/>
                <w:szCs w:val="24"/>
              </w:rPr>
            </w:pPr>
            <w:r w:rsidRPr="00A52C71">
              <w:rPr>
                <w:rFonts w:ascii="標楷體" w:eastAsia="標楷體" w:hAnsi="標楷體" w:cs="新細明體" w:hint="eastAsia"/>
                <w:spacing w:val="-10"/>
                <w:kern w:val="0"/>
                <w:szCs w:val="24"/>
              </w:rPr>
              <w:t>鼓勵教師建立個人領域教學專題網頁</w:t>
            </w:r>
          </w:p>
        </w:tc>
        <w:tc>
          <w:tcPr>
            <w:tcW w:w="1256" w:type="pct"/>
            <w:vMerge/>
            <w:tcBorders>
              <w:left w:val="single" w:sz="4" w:space="0" w:color="auto"/>
              <w:right w:val="single" w:sz="4" w:space="0" w:color="auto"/>
            </w:tcBorders>
          </w:tcPr>
          <w:p w:rsidR="00445DDB" w:rsidRPr="00A52C71" w:rsidRDefault="00445DDB" w:rsidP="00C70179">
            <w:pPr>
              <w:widowControl/>
              <w:jc w:val="center"/>
              <w:rPr>
                <w:rFonts w:ascii="細明體" w:eastAsia="細明體" w:hAnsi="細明體" w:cs="新細明體"/>
                <w:kern w:val="0"/>
                <w:szCs w:val="24"/>
              </w:rPr>
            </w:pPr>
          </w:p>
        </w:tc>
      </w:tr>
      <w:tr w:rsidR="00A52C71" w:rsidRPr="00A52C71" w:rsidTr="00464E31">
        <w:trPr>
          <w:cantSplit/>
          <w:trHeight w:val="20"/>
        </w:trPr>
        <w:tc>
          <w:tcPr>
            <w:tcW w:w="979" w:type="pct"/>
            <w:vMerge/>
            <w:tcBorders>
              <w:left w:val="single" w:sz="4" w:space="0" w:color="auto"/>
              <w:bottom w:val="single" w:sz="4" w:space="0" w:color="auto"/>
              <w:right w:val="single" w:sz="4" w:space="0" w:color="auto"/>
            </w:tcBorders>
            <w:vAlign w:val="center"/>
          </w:tcPr>
          <w:p w:rsidR="00445DDB" w:rsidRPr="00A52C71" w:rsidRDefault="00445DDB" w:rsidP="00C70179">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C70179">
            <w:pPr>
              <w:widowControl/>
              <w:numPr>
                <w:ilvl w:val="0"/>
                <w:numId w:val="13"/>
              </w:numPr>
              <w:ind w:left="317" w:hanging="317"/>
              <w:rPr>
                <w:rFonts w:ascii="標楷體" w:eastAsia="標楷體" w:hAnsi="標楷體" w:cs="新細明體"/>
                <w:kern w:val="0"/>
                <w:szCs w:val="24"/>
              </w:rPr>
            </w:pPr>
            <w:r w:rsidRPr="00A52C71">
              <w:rPr>
                <w:rFonts w:ascii="標楷體" w:eastAsia="標楷體" w:hAnsi="標楷體" w:cs="新細明體" w:hint="eastAsia"/>
                <w:kern w:val="0"/>
                <w:szCs w:val="24"/>
              </w:rPr>
              <w:t>整理各項教學資源於圖書館教學資源中心網頁</w:t>
            </w:r>
          </w:p>
        </w:tc>
        <w:tc>
          <w:tcPr>
            <w:tcW w:w="1256" w:type="pct"/>
            <w:vMerge/>
            <w:tcBorders>
              <w:left w:val="single" w:sz="4" w:space="0" w:color="auto"/>
              <w:bottom w:val="single" w:sz="4" w:space="0" w:color="auto"/>
              <w:right w:val="single" w:sz="4" w:space="0" w:color="auto"/>
            </w:tcBorders>
          </w:tcPr>
          <w:p w:rsidR="00445DDB" w:rsidRPr="00A52C71" w:rsidRDefault="00445DDB" w:rsidP="00C70179">
            <w:pPr>
              <w:jc w:val="center"/>
              <w:rPr>
                <w:rFonts w:ascii="細明體" w:eastAsia="細明體" w:hAnsi="細明體" w:cs="新細明體"/>
                <w:kern w:val="0"/>
                <w:szCs w:val="24"/>
              </w:rPr>
            </w:pPr>
          </w:p>
        </w:tc>
      </w:tr>
    </w:tbl>
    <w:p w:rsidR="00663F8F" w:rsidRPr="00A52C71" w:rsidRDefault="001D45EA" w:rsidP="001D45EA">
      <w:pPr>
        <w:pStyle w:val="a8"/>
        <w:tabs>
          <w:tab w:val="left" w:pos="993"/>
        </w:tabs>
        <w:ind w:left="567"/>
        <w:rPr>
          <w:sz w:val="24"/>
        </w:rPr>
      </w:pPr>
      <w:r w:rsidRPr="00A52C71">
        <w:rPr>
          <w:rFonts w:hint="eastAsia"/>
          <w:sz w:val="24"/>
        </w:rPr>
        <w:t>2.</w:t>
      </w:r>
      <w:r w:rsidR="00663F8F" w:rsidRPr="00A52C71">
        <w:rPr>
          <w:rFonts w:hint="eastAsia"/>
          <w:sz w:val="24"/>
        </w:rPr>
        <w:t>積極鼓勵教師參與進修、研習及行動研究，提昇專業輔導知能。推動教學輔導教師制度，精進教育專業。鼓勵教師參與特殊優良教師及教學卓越獎選拔。爭取資源，開辦各項行政及教學知能之研習，提升教師與行政同仁專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5512"/>
        <w:gridCol w:w="2504"/>
      </w:tblGrid>
      <w:tr w:rsidR="00A52C71" w:rsidRPr="00A52C71" w:rsidTr="00C70179">
        <w:trPr>
          <w:cantSplit/>
          <w:trHeight w:hRule="exact" w:val="20"/>
        </w:trPr>
        <w:tc>
          <w:tcPr>
            <w:tcW w:w="979"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445DDB" w:rsidRPr="00A52C71" w:rsidRDefault="00445DDB" w:rsidP="00464E31">
            <w:pPr>
              <w:widowControl/>
              <w:rPr>
                <w:rFonts w:ascii="標楷體" w:eastAsia="標楷體" w:hAnsi="標楷體" w:cs="新細明體"/>
                <w:kern w:val="0"/>
                <w:szCs w:val="24"/>
              </w:rPr>
            </w:pPr>
            <w:r w:rsidRPr="00A52C71">
              <w:rPr>
                <w:rFonts w:ascii="標楷體" w:eastAsia="標楷體" w:hAnsi="標楷體" w:cs="新細明體" w:hint="eastAsia"/>
                <w:kern w:val="0"/>
                <w:szCs w:val="24"/>
              </w:rPr>
              <w:t>實施策略</w:t>
            </w:r>
          </w:p>
        </w:tc>
        <w:tc>
          <w:tcPr>
            <w:tcW w:w="2765"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445DDB" w:rsidRPr="00A52C71" w:rsidRDefault="00445DDB" w:rsidP="00464E31">
            <w:pPr>
              <w:widowControl/>
              <w:jc w:val="center"/>
              <w:rPr>
                <w:rFonts w:ascii="標楷體" w:eastAsia="標楷體" w:hAnsi="標楷體" w:cs="新細明體"/>
                <w:kern w:val="0"/>
                <w:szCs w:val="24"/>
              </w:rPr>
            </w:pPr>
            <w:r w:rsidRPr="00A52C71">
              <w:rPr>
                <w:rFonts w:ascii="標楷體" w:eastAsia="標楷體" w:hAnsi="標楷體" w:cs="新細明體" w:hint="eastAsia"/>
                <w:kern w:val="0"/>
                <w:szCs w:val="24"/>
              </w:rPr>
              <w:t>行動方案</w:t>
            </w:r>
          </w:p>
        </w:tc>
        <w:tc>
          <w:tcPr>
            <w:tcW w:w="1256" w:type="pct"/>
            <w:vMerge w:val="restart"/>
            <w:tcBorders>
              <w:top w:val="single" w:sz="4" w:space="0" w:color="auto"/>
              <w:left w:val="single" w:sz="4" w:space="0" w:color="auto"/>
              <w:right w:val="single" w:sz="4" w:space="0" w:color="auto"/>
            </w:tcBorders>
            <w:shd w:val="clear" w:color="auto" w:fill="E0E0E0"/>
            <w:vAlign w:val="center"/>
          </w:tcPr>
          <w:p w:rsidR="00445DDB" w:rsidRPr="00A52C71" w:rsidRDefault="00445DDB" w:rsidP="00464E31">
            <w:pPr>
              <w:widowControl/>
              <w:jc w:val="center"/>
              <w:rPr>
                <w:rFonts w:ascii="標楷體" w:eastAsia="標楷體" w:hAnsi="標楷體" w:cs="新細明體"/>
                <w:kern w:val="0"/>
                <w:szCs w:val="24"/>
              </w:rPr>
            </w:pPr>
            <w:r w:rsidRPr="00A52C71">
              <w:rPr>
                <w:rFonts w:ascii="標楷體" w:eastAsia="標楷體" w:hAnsi="標楷體" w:cs="新細明體" w:hint="eastAsia"/>
                <w:kern w:val="0"/>
                <w:szCs w:val="24"/>
              </w:rPr>
              <w:t>策略執行內容說明</w:t>
            </w:r>
          </w:p>
        </w:tc>
      </w:tr>
      <w:tr w:rsidR="00A52C71" w:rsidRPr="00A52C71" w:rsidTr="00464E31">
        <w:trPr>
          <w:cantSplit/>
          <w:trHeight w:val="360"/>
        </w:trPr>
        <w:tc>
          <w:tcPr>
            <w:tcW w:w="979" w:type="pct"/>
            <w:vMerge/>
            <w:tcBorders>
              <w:top w:val="single" w:sz="4" w:space="0" w:color="auto"/>
              <w:left w:val="single" w:sz="4" w:space="0" w:color="auto"/>
              <w:bottom w:val="single" w:sz="4" w:space="0" w:color="auto"/>
              <w:right w:val="single" w:sz="4" w:space="0" w:color="auto"/>
            </w:tcBorders>
            <w:vAlign w:val="center"/>
          </w:tcPr>
          <w:p w:rsidR="00445DDB" w:rsidRPr="00A52C71" w:rsidRDefault="00445DDB" w:rsidP="00464E31">
            <w:pPr>
              <w:widowControl/>
              <w:rPr>
                <w:rFonts w:ascii="標楷體" w:eastAsia="標楷體" w:hAnsi="標楷體" w:cs="新細明體"/>
                <w:kern w:val="0"/>
                <w:szCs w:val="24"/>
              </w:rPr>
            </w:pPr>
          </w:p>
        </w:tc>
        <w:tc>
          <w:tcPr>
            <w:tcW w:w="2765" w:type="pct"/>
            <w:vMerge/>
            <w:tcBorders>
              <w:top w:val="single" w:sz="4" w:space="0" w:color="auto"/>
              <w:left w:val="single" w:sz="4" w:space="0" w:color="auto"/>
              <w:bottom w:val="single" w:sz="4" w:space="0" w:color="auto"/>
              <w:right w:val="single" w:sz="4" w:space="0" w:color="auto"/>
            </w:tcBorders>
            <w:vAlign w:val="center"/>
          </w:tcPr>
          <w:p w:rsidR="00445DDB" w:rsidRPr="00A52C71" w:rsidRDefault="00445DDB" w:rsidP="00464E31">
            <w:pPr>
              <w:widowControl/>
              <w:rPr>
                <w:rFonts w:ascii="標楷體" w:eastAsia="標楷體" w:hAnsi="標楷體" w:cs="新細明體"/>
                <w:kern w:val="0"/>
                <w:szCs w:val="24"/>
              </w:rPr>
            </w:pPr>
          </w:p>
        </w:tc>
        <w:tc>
          <w:tcPr>
            <w:tcW w:w="1256" w:type="pct"/>
            <w:vMerge/>
            <w:tcBorders>
              <w:left w:val="single" w:sz="4" w:space="0" w:color="auto"/>
              <w:bottom w:val="single" w:sz="4" w:space="0" w:color="auto"/>
              <w:right w:val="single" w:sz="4" w:space="0" w:color="auto"/>
            </w:tcBorders>
            <w:shd w:val="clear" w:color="auto" w:fill="E0E0E0"/>
          </w:tcPr>
          <w:p w:rsidR="00445DDB" w:rsidRPr="00A52C71" w:rsidRDefault="00445DDB" w:rsidP="00464E31">
            <w:pPr>
              <w:widowControl/>
              <w:jc w:val="center"/>
              <w:rPr>
                <w:rFonts w:ascii="標楷體" w:eastAsia="標楷體" w:hAnsi="標楷體" w:cs="新細明體"/>
                <w:kern w:val="0"/>
                <w:szCs w:val="24"/>
              </w:rPr>
            </w:pPr>
          </w:p>
        </w:tc>
      </w:tr>
      <w:tr w:rsidR="00A52C71" w:rsidRPr="00A52C71" w:rsidTr="00464E31">
        <w:trPr>
          <w:cantSplit/>
          <w:trHeight w:val="20"/>
        </w:trPr>
        <w:tc>
          <w:tcPr>
            <w:tcW w:w="979" w:type="pct"/>
            <w:vMerge w:val="restart"/>
            <w:tcBorders>
              <w:top w:val="single" w:sz="4" w:space="0" w:color="auto"/>
              <w:left w:val="single" w:sz="4" w:space="0" w:color="auto"/>
              <w:right w:val="single" w:sz="4" w:space="0" w:color="auto"/>
            </w:tcBorders>
            <w:vAlign w:val="center"/>
          </w:tcPr>
          <w:p w:rsidR="00445DDB" w:rsidRPr="00A52C71" w:rsidRDefault="00445DDB" w:rsidP="00464E31">
            <w:pPr>
              <w:widowControl/>
              <w:rPr>
                <w:rFonts w:ascii="標楷體" w:eastAsia="標楷體" w:hAnsi="標楷體" w:cs="新細明體"/>
                <w:kern w:val="0"/>
                <w:szCs w:val="24"/>
              </w:rPr>
            </w:pPr>
            <w:proofErr w:type="gramStart"/>
            <w:r w:rsidRPr="00A52C71">
              <w:rPr>
                <w:rFonts w:ascii="標楷體" w:eastAsia="標楷體" w:hAnsi="標楷體" w:cs="新細明體" w:hint="eastAsia"/>
                <w:kern w:val="0"/>
                <w:szCs w:val="24"/>
              </w:rPr>
              <w:t>一</w:t>
            </w:r>
            <w:proofErr w:type="gramEnd"/>
            <w:r w:rsidRPr="00A52C71">
              <w:rPr>
                <w:rFonts w:ascii="標楷體" w:eastAsia="標楷體" w:hAnsi="標楷體" w:cs="新細明體" w:hint="eastAsia"/>
                <w:kern w:val="0"/>
                <w:szCs w:val="24"/>
              </w:rPr>
              <w:t>. 辦理教師專業成長活動</w:t>
            </w: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64E31">
            <w:pPr>
              <w:widowControl/>
              <w:numPr>
                <w:ilvl w:val="0"/>
                <w:numId w:val="15"/>
              </w:numPr>
              <w:ind w:left="317" w:hanging="317"/>
              <w:rPr>
                <w:rFonts w:ascii="標楷體" w:eastAsia="標楷體" w:hAnsi="標楷體" w:cs="新細明體"/>
                <w:kern w:val="0"/>
                <w:szCs w:val="24"/>
              </w:rPr>
            </w:pPr>
            <w:r w:rsidRPr="00A52C71">
              <w:rPr>
                <w:rFonts w:ascii="標楷體" w:eastAsia="標楷體" w:hAnsi="標楷體" w:cs="新細明體" w:hint="eastAsia"/>
                <w:kern w:val="0"/>
                <w:szCs w:val="24"/>
              </w:rPr>
              <w:t>鼓勵教師參與進修、研習及進行行動研究</w:t>
            </w:r>
          </w:p>
        </w:tc>
        <w:tc>
          <w:tcPr>
            <w:tcW w:w="1256" w:type="pct"/>
            <w:vMerge w:val="restart"/>
            <w:tcBorders>
              <w:top w:val="single" w:sz="4" w:space="0" w:color="auto"/>
              <w:left w:val="single" w:sz="4" w:space="0" w:color="auto"/>
              <w:right w:val="single" w:sz="4" w:space="0" w:color="auto"/>
            </w:tcBorders>
          </w:tcPr>
          <w:p w:rsidR="00445DDB" w:rsidRPr="00A52C71" w:rsidRDefault="00445DDB" w:rsidP="00464E31">
            <w:pPr>
              <w:widowControl/>
              <w:rPr>
                <w:rFonts w:ascii="細明體" w:eastAsia="細明體" w:hAnsi="細明體" w:cs="新細明體"/>
                <w:kern w:val="0"/>
                <w:szCs w:val="24"/>
              </w:rPr>
            </w:pPr>
            <w:r w:rsidRPr="00A52C71">
              <w:rPr>
                <w:rFonts w:eastAsia="標楷體" w:hint="eastAsia"/>
                <w:szCs w:val="24"/>
              </w:rPr>
              <w:t>以「精進教學」及「教師專業評鑑」為主要議題，</w:t>
            </w:r>
            <w:r w:rsidRPr="00A52C71">
              <w:rPr>
                <w:rFonts w:ascii="標楷體" w:eastAsia="標楷體" w:hAnsi="標楷體" w:cs="新細明體" w:hint="eastAsia"/>
                <w:kern w:val="0"/>
                <w:szCs w:val="24"/>
              </w:rPr>
              <w:t>推動專業聚會與分享，持續辦理各種延伸學習交流活動。</w:t>
            </w:r>
          </w:p>
        </w:tc>
      </w:tr>
      <w:tr w:rsidR="00A52C71" w:rsidRPr="00A52C71" w:rsidTr="00464E31">
        <w:trPr>
          <w:cantSplit/>
          <w:trHeight w:val="20"/>
        </w:trPr>
        <w:tc>
          <w:tcPr>
            <w:tcW w:w="979" w:type="pct"/>
            <w:vMerge/>
            <w:tcBorders>
              <w:left w:val="single" w:sz="4" w:space="0" w:color="auto"/>
              <w:right w:val="single" w:sz="4" w:space="0" w:color="auto"/>
            </w:tcBorders>
            <w:vAlign w:val="center"/>
          </w:tcPr>
          <w:p w:rsidR="00445DDB" w:rsidRPr="00A52C71" w:rsidRDefault="00445DDB" w:rsidP="00464E31">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64E31">
            <w:pPr>
              <w:widowControl/>
              <w:numPr>
                <w:ilvl w:val="0"/>
                <w:numId w:val="15"/>
              </w:numPr>
              <w:ind w:left="317" w:hanging="317"/>
              <w:rPr>
                <w:rFonts w:ascii="標楷體" w:eastAsia="標楷體" w:hAnsi="標楷體" w:cs="新細明體"/>
                <w:kern w:val="0"/>
                <w:szCs w:val="24"/>
              </w:rPr>
            </w:pPr>
            <w:r w:rsidRPr="00A52C71">
              <w:rPr>
                <w:rFonts w:ascii="標楷體" w:eastAsia="標楷體" w:hAnsi="標楷體" w:cs="新細明體" w:hint="eastAsia"/>
                <w:kern w:val="0"/>
                <w:szCs w:val="24"/>
              </w:rPr>
              <w:t>持續推動教學輔導教師方案</w:t>
            </w:r>
          </w:p>
        </w:tc>
        <w:tc>
          <w:tcPr>
            <w:tcW w:w="1256" w:type="pct"/>
            <w:vMerge/>
            <w:tcBorders>
              <w:left w:val="single" w:sz="4" w:space="0" w:color="auto"/>
              <w:right w:val="single" w:sz="4" w:space="0" w:color="auto"/>
            </w:tcBorders>
          </w:tcPr>
          <w:p w:rsidR="00445DDB" w:rsidRPr="00A52C71" w:rsidRDefault="00445DDB" w:rsidP="00464E31">
            <w:pPr>
              <w:widowControl/>
              <w:jc w:val="center"/>
              <w:rPr>
                <w:rFonts w:ascii="細明體" w:eastAsia="細明體" w:hAnsi="細明體" w:cs="新細明體"/>
                <w:kern w:val="0"/>
                <w:szCs w:val="24"/>
              </w:rPr>
            </w:pPr>
          </w:p>
        </w:tc>
      </w:tr>
      <w:tr w:rsidR="00A52C71" w:rsidRPr="00A52C71" w:rsidTr="00464E31">
        <w:trPr>
          <w:cantSplit/>
          <w:trHeight w:val="20"/>
        </w:trPr>
        <w:tc>
          <w:tcPr>
            <w:tcW w:w="979" w:type="pct"/>
            <w:vMerge/>
            <w:tcBorders>
              <w:left w:val="single" w:sz="4" w:space="0" w:color="auto"/>
              <w:right w:val="single" w:sz="4" w:space="0" w:color="auto"/>
            </w:tcBorders>
            <w:vAlign w:val="center"/>
          </w:tcPr>
          <w:p w:rsidR="00445DDB" w:rsidRPr="00A52C71" w:rsidRDefault="00445DDB" w:rsidP="00464E31">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64E31">
            <w:pPr>
              <w:widowControl/>
              <w:numPr>
                <w:ilvl w:val="0"/>
                <w:numId w:val="15"/>
              </w:numPr>
              <w:ind w:left="317" w:hanging="317"/>
              <w:rPr>
                <w:rFonts w:ascii="標楷體" w:eastAsia="標楷體" w:hAnsi="標楷體" w:cs="新細明體"/>
                <w:kern w:val="0"/>
                <w:szCs w:val="24"/>
              </w:rPr>
            </w:pPr>
            <w:r w:rsidRPr="00A52C71">
              <w:rPr>
                <w:rFonts w:ascii="標楷體" w:eastAsia="標楷體" w:hAnsi="標楷體" w:cs="新細明體" w:hint="eastAsia"/>
                <w:kern w:val="0"/>
                <w:szCs w:val="24"/>
              </w:rPr>
              <w:t>推動教師專業發展評鑑</w:t>
            </w:r>
          </w:p>
        </w:tc>
        <w:tc>
          <w:tcPr>
            <w:tcW w:w="1256" w:type="pct"/>
            <w:vMerge/>
            <w:tcBorders>
              <w:left w:val="single" w:sz="4" w:space="0" w:color="auto"/>
              <w:right w:val="single" w:sz="4" w:space="0" w:color="auto"/>
            </w:tcBorders>
          </w:tcPr>
          <w:p w:rsidR="00445DDB" w:rsidRPr="00A52C71" w:rsidRDefault="00445DDB" w:rsidP="00464E31">
            <w:pPr>
              <w:widowControl/>
              <w:jc w:val="center"/>
              <w:rPr>
                <w:rFonts w:ascii="細明體" w:eastAsia="細明體" w:hAnsi="細明體" w:cs="新細明體"/>
                <w:kern w:val="0"/>
                <w:szCs w:val="24"/>
              </w:rPr>
            </w:pPr>
          </w:p>
        </w:tc>
      </w:tr>
      <w:tr w:rsidR="00A52C71" w:rsidRPr="00A52C71" w:rsidTr="00464E31">
        <w:trPr>
          <w:cantSplit/>
          <w:trHeight w:val="20"/>
        </w:trPr>
        <w:tc>
          <w:tcPr>
            <w:tcW w:w="979" w:type="pct"/>
            <w:vMerge/>
            <w:tcBorders>
              <w:left w:val="single" w:sz="4" w:space="0" w:color="auto"/>
              <w:right w:val="single" w:sz="4" w:space="0" w:color="auto"/>
            </w:tcBorders>
            <w:vAlign w:val="center"/>
          </w:tcPr>
          <w:p w:rsidR="00445DDB" w:rsidRPr="00A52C71" w:rsidRDefault="00445DDB" w:rsidP="00464E31">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64E31">
            <w:pPr>
              <w:widowControl/>
              <w:numPr>
                <w:ilvl w:val="0"/>
                <w:numId w:val="15"/>
              </w:numPr>
              <w:ind w:left="317" w:hanging="317"/>
              <w:rPr>
                <w:rFonts w:ascii="標楷體" w:eastAsia="標楷體" w:hAnsi="標楷體" w:cs="新細明體"/>
                <w:kern w:val="0"/>
                <w:szCs w:val="24"/>
              </w:rPr>
            </w:pPr>
            <w:r w:rsidRPr="00A52C71">
              <w:rPr>
                <w:rFonts w:ascii="標楷體" w:eastAsia="標楷體" w:hAnsi="標楷體" w:cs="新細明體" w:hint="eastAsia"/>
                <w:kern w:val="0"/>
                <w:szCs w:val="24"/>
              </w:rPr>
              <w:t>定期辦理教師深度對話與專業分享活動</w:t>
            </w:r>
          </w:p>
        </w:tc>
        <w:tc>
          <w:tcPr>
            <w:tcW w:w="1256" w:type="pct"/>
            <w:vMerge/>
            <w:tcBorders>
              <w:left w:val="single" w:sz="4" w:space="0" w:color="auto"/>
              <w:right w:val="single" w:sz="4" w:space="0" w:color="auto"/>
            </w:tcBorders>
          </w:tcPr>
          <w:p w:rsidR="00445DDB" w:rsidRPr="00A52C71" w:rsidRDefault="00445DDB" w:rsidP="00464E31">
            <w:pPr>
              <w:widowControl/>
              <w:jc w:val="center"/>
              <w:rPr>
                <w:rFonts w:ascii="細明體" w:eastAsia="細明體" w:hAnsi="細明體" w:cs="新細明體"/>
                <w:kern w:val="0"/>
                <w:szCs w:val="24"/>
              </w:rPr>
            </w:pPr>
          </w:p>
        </w:tc>
      </w:tr>
      <w:tr w:rsidR="00A52C71" w:rsidRPr="00A52C71" w:rsidTr="00464E31">
        <w:trPr>
          <w:cantSplit/>
          <w:trHeight w:val="20"/>
        </w:trPr>
        <w:tc>
          <w:tcPr>
            <w:tcW w:w="979" w:type="pct"/>
            <w:vMerge/>
            <w:tcBorders>
              <w:left w:val="single" w:sz="4" w:space="0" w:color="auto"/>
              <w:right w:val="single" w:sz="4" w:space="0" w:color="auto"/>
            </w:tcBorders>
            <w:vAlign w:val="center"/>
          </w:tcPr>
          <w:p w:rsidR="00445DDB" w:rsidRPr="00A52C71" w:rsidRDefault="00445DDB" w:rsidP="00464E31">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64E31">
            <w:pPr>
              <w:widowControl/>
              <w:numPr>
                <w:ilvl w:val="0"/>
                <w:numId w:val="15"/>
              </w:numPr>
              <w:ind w:left="317" w:hanging="317"/>
              <w:rPr>
                <w:rFonts w:ascii="標楷體" w:eastAsia="標楷體" w:hAnsi="標楷體" w:cs="新細明體"/>
                <w:kern w:val="0"/>
                <w:szCs w:val="24"/>
              </w:rPr>
            </w:pPr>
            <w:r w:rsidRPr="00A52C71">
              <w:rPr>
                <w:rFonts w:ascii="標楷體" w:eastAsia="標楷體" w:hAnsi="標楷體" w:cs="新細明體" w:hint="eastAsia"/>
                <w:kern w:val="0"/>
                <w:szCs w:val="24"/>
              </w:rPr>
              <w:t>落實教師輔導知能研習活動，培力教師，推動全人教育</w:t>
            </w:r>
          </w:p>
        </w:tc>
        <w:tc>
          <w:tcPr>
            <w:tcW w:w="1256" w:type="pct"/>
            <w:vMerge/>
            <w:tcBorders>
              <w:left w:val="single" w:sz="4" w:space="0" w:color="auto"/>
              <w:bottom w:val="single" w:sz="4" w:space="0" w:color="auto"/>
              <w:right w:val="single" w:sz="4" w:space="0" w:color="auto"/>
            </w:tcBorders>
          </w:tcPr>
          <w:p w:rsidR="00445DDB" w:rsidRPr="00A52C71" w:rsidRDefault="00445DDB" w:rsidP="00464E31">
            <w:pPr>
              <w:widowControl/>
              <w:jc w:val="center"/>
              <w:rPr>
                <w:rFonts w:ascii="細明體" w:eastAsia="細明體" w:hAnsi="細明體" w:cs="新細明體"/>
                <w:kern w:val="0"/>
                <w:szCs w:val="24"/>
              </w:rPr>
            </w:pPr>
          </w:p>
        </w:tc>
      </w:tr>
      <w:tr w:rsidR="00A52C71" w:rsidRPr="00A52C71" w:rsidTr="00464E31">
        <w:trPr>
          <w:cantSplit/>
          <w:trHeight w:val="20"/>
        </w:trPr>
        <w:tc>
          <w:tcPr>
            <w:tcW w:w="979" w:type="pct"/>
            <w:vMerge w:val="restart"/>
            <w:tcBorders>
              <w:left w:val="single" w:sz="4" w:space="0" w:color="auto"/>
              <w:right w:val="single" w:sz="4" w:space="0" w:color="auto"/>
            </w:tcBorders>
            <w:vAlign w:val="center"/>
          </w:tcPr>
          <w:p w:rsidR="00445DDB" w:rsidRPr="00A52C71" w:rsidRDefault="00445DDB" w:rsidP="00464E31">
            <w:pPr>
              <w:rPr>
                <w:rFonts w:ascii="標楷體" w:eastAsia="標楷體" w:hAnsi="標楷體" w:cs="新細明體"/>
                <w:kern w:val="0"/>
                <w:szCs w:val="24"/>
              </w:rPr>
            </w:pPr>
            <w:r w:rsidRPr="00A52C71">
              <w:rPr>
                <w:rFonts w:ascii="標楷體" w:eastAsia="標楷體" w:hAnsi="標楷體" w:cs="新細明體" w:hint="eastAsia"/>
                <w:kern w:val="0"/>
                <w:szCs w:val="24"/>
              </w:rPr>
              <w:t>二. 型塑學習型組織</w:t>
            </w: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64E31">
            <w:pPr>
              <w:widowControl/>
              <w:numPr>
                <w:ilvl w:val="0"/>
                <w:numId w:val="16"/>
              </w:numPr>
              <w:ind w:left="317" w:hanging="317"/>
              <w:rPr>
                <w:rFonts w:ascii="標楷體" w:eastAsia="標楷體" w:hAnsi="標楷體" w:cs="新細明體"/>
                <w:kern w:val="0"/>
                <w:szCs w:val="24"/>
              </w:rPr>
            </w:pPr>
            <w:r w:rsidRPr="00A52C71">
              <w:rPr>
                <w:rFonts w:ascii="標楷體" w:eastAsia="標楷體" w:hAnsi="標楷體" w:cs="新細明體" w:hint="eastAsia"/>
                <w:kern w:val="0"/>
                <w:szCs w:val="24"/>
              </w:rPr>
              <w:t>暢通教師間專業對話、交流與資源分享機制</w:t>
            </w:r>
          </w:p>
        </w:tc>
        <w:tc>
          <w:tcPr>
            <w:tcW w:w="1256" w:type="pct"/>
            <w:vMerge w:val="restart"/>
            <w:tcBorders>
              <w:left w:val="single" w:sz="4" w:space="0" w:color="auto"/>
              <w:right w:val="single" w:sz="4" w:space="0" w:color="auto"/>
            </w:tcBorders>
          </w:tcPr>
          <w:p w:rsidR="00445DDB" w:rsidRPr="00A52C71" w:rsidRDefault="00445DDB" w:rsidP="003D1AD3">
            <w:pPr>
              <w:widowControl/>
              <w:rPr>
                <w:rFonts w:ascii="細明體" w:eastAsia="細明體" w:hAnsi="細明體" w:cs="新細明體"/>
                <w:kern w:val="0"/>
                <w:szCs w:val="24"/>
              </w:rPr>
            </w:pPr>
            <w:r w:rsidRPr="00A52C71">
              <w:rPr>
                <w:rFonts w:eastAsia="標楷體" w:hint="eastAsia"/>
                <w:szCs w:val="24"/>
              </w:rPr>
              <w:t>透過教學研究會、</w:t>
            </w:r>
            <w:proofErr w:type="gramStart"/>
            <w:r w:rsidRPr="00A52C71">
              <w:rPr>
                <w:rFonts w:eastAsia="標楷體" w:hint="eastAsia"/>
                <w:szCs w:val="24"/>
              </w:rPr>
              <w:t>課發會</w:t>
            </w:r>
            <w:proofErr w:type="gramEnd"/>
            <w:r w:rsidRPr="00A52C71">
              <w:rPr>
                <w:rFonts w:eastAsia="標楷體" w:hint="eastAsia"/>
                <w:szCs w:val="24"/>
              </w:rPr>
              <w:t>等會議，討論相關教育議題及進行教育對話，鼓勵成立專業社群。</w:t>
            </w:r>
          </w:p>
        </w:tc>
      </w:tr>
      <w:tr w:rsidR="00A52C71" w:rsidRPr="00A52C71" w:rsidTr="00464E31">
        <w:trPr>
          <w:cantSplit/>
          <w:trHeight w:val="20"/>
        </w:trPr>
        <w:tc>
          <w:tcPr>
            <w:tcW w:w="979" w:type="pct"/>
            <w:vMerge/>
            <w:tcBorders>
              <w:left w:val="single" w:sz="4" w:space="0" w:color="auto"/>
              <w:right w:val="single" w:sz="4" w:space="0" w:color="auto"/>
            </w:tcBorders>
            <w:vAlign w:val="center"/>
          </w:tcPr>
          <w:p w:rsidR="00445DDB" w:rsidRPr="00A52C71" w:rsidRDefault="00445DDB" w:rsidP="00464E31">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64E31">
            <w:pPr>
              <w:widowControl/>
              <w:numPr>
                <w:ilvl w:val="0"/>
                <w:numId w:val="16"/>
              </w:numPr>
              <w:ind w:left="317" w:hanging="317"/>
              <w:rPr>
                <w:rFonts w:ascii="標楷體" w:eastAsia="標楷體" w:hAnsi="標楷體" w:cs="新細明體"/>
                <w:kern w:val="0"/>
                <w:szCs w:val="24"/>
              </w:rPr>
            </w:pPr>
            <w:r w:rsidRPr="00A52C71">
              <w:rPr>
                <w:rFonts w:ascii="標楷體" w:eastAsia="標楷體" w:hAnsi="標楷體" w:cs="新細明體" w:hint="eastAsia"/>
                <w:kern w:val="0"/>
                <w:szCs w:val="24"/>
              </w:rPr>
              <w:t>規劃教師專業發展圖書專區，營造支持性環境</w:t>
            </w:r>
          </w:p>
        </w:tc>
        <w:tc>
          <w:tcPr>
            <w:tcW w:w="1256" w:type="pct"/>
            <w:vMerge/>
            <w:tcBorders>
              <w:left w:val="single" w:sz="4" w:space="0" w:color="auto"/>
              <w:right w:val="single" w:sz="4" w:space="0" w:color="auto"/>
            </w:tcBorders>
          </w:tcPr>
          <w:p w:rsidR="00445DDB" w:rsidRPr="00A52C71" w:rsidRDefault="00445DDB" w:rsidP="00464E31">
            <w:pPr>
              <w:widowControl/>
              <w:jc w:val="center"/>
              <w:rPr>
                <w:rFonts w:ascii="細明體" w:eastAsia="細明體" w:hAnsi="細明體" w:cs="新細明體"/>
                <w:kern w:val="0"/>
                <w:szCs w:val="24"/>
              </w:rPr>
            </w:pPr>
          </w:p>
        </w:tc>
      </w:tr>
      <w:tr w:rsidR="00A52C71" w:rsidRPr="00A52C71" w:rsidTr="00464E31">
        <w:trPr>
          <w:cantSplit/>
          <w:trHeight w:val="20"/>
        </w:trPr>
        <w:tc>
          <w:tcPr>
            <w:tcW w:w="979" w:type="pct"/>
            <w:vMerge/>
            <w:tcBorders>
              <w:left w:val="single" w:sz="4" w:space="0" w:color="auto"/>
              <w:right w:val="single" w:sz="4" w:space="0" w:color="auto"/>
            </w:tcBorders>
            <w:vAlign w:val="center"/>
          </w:tcPr>
          <w:p w:rsidR="00445DDB" w:rsidRPr="00A52C71" w:rsidRDefault="00445DDB" w:rsidP="00464E31">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numPr>
                <w:ilvl w:val="0"/>
                <w:numId w:val="16"/>
              </w:numPr>
              <w:ind w:left="317" w:hanging="317"/>
              <w:rPr>
                <w:rFonts w:ascii="標楷體" w:eastAsia="標楷體" w:hAnsi="標楷體" w:cs="新細明體"/>
                <w:kern w:val="0"/>
                <w:szCs w:val="24"/>
              </w:rPr>
            </w:pPr>
            <w:r w:rsidRPr="00A52C71">
              <w:rPr>
                <w:rFonts w:ascii="標楷體" w:eastAsia="標楷體" w:hAnsi="標楷體" w:cs="新細明體" w:hint="eastAsia"/>
                <w:kern w:val="0"/>
                <w:szCs w:val="24"/>
              </w:rPr>
              <w:t>建立獎勵制度，鼓勵教師參與校外各式「專題講座」或「多元學習」</w:t>
            </w:r>
          </w:p>
        </w:tc>
        <w:tc>
          <w:tcPr>
            <w:tcW w:w="1256" w:type="pct"/>
            <w:vMerge/>
            <w:tcBorders>
              <w:left w:val="single" w:sz="4" w:space="0" w:color="auto"/>
              <w:right w:val="single" w:sz="4" w:space="0" w:color="auto"/>
            </w:tcBorders>
          </w:tcPr>
          <w:p w:rsidR="00445DDB" w:rsidRPr="00A52C71" w:rsidRDefault="00445DDB" w:rsidP="00464E31">
            <w:pPr>
              <w:widowControl/>
              <w:jc w:val="center"/>
              <w:rPr>
                <w:rFonts w:ascii="標楷體" w:eastAsia="標楷體" w:hAnsi="標楷體" w:cs="新細明體"/>
                <w:kern w:val="0"/>
                <w:szCs w:val="24"/>
              </w:rPr>
            </w:pPr>
          </w:p>
        </w:tc>
      </w:tr>
      <w:tr w:rsidR="00A52C71" w:rsidRPr="00A52C71" w:rsidTr="00464E31">
        <w:trPr>
          <w:cantSplit/>
          <w:trHeight w:val="20"/>
        </w:trPr>
        <w:tc>
          <w:tcPr>
            <w:tcW w:w="979" w:type="pct"/>
            <w:vMerge/>
            <w:tcBorders>
              <w:left w:val="single" w:sz="4" w:space="0" w:color="auto"/>
              <w:bottom w:val="single" w:sz="4" w:space="0" w:color="auto"/>
              <w:right w:val="single" w:sz="4" w:space="0" w:color="auto"/>
            </w:tcBorders>
            <w:vAlign w:val="center"/>
          </w:tcPr>
          <w:p w:rsidR="00445DDB" w:rsidRPr="00A52C71" w:rsidRDefault="00445DDB" w:rsidP="00464E31">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numPr>
                <w:ilvl w:val="0"/>
                <w:numId w:val="16"/>
              </w:numPr>
              <w:ind w:left="317" w:hanging="317"/>
              <w:rPr>
                <w:rFonts w:ascii="標楷體" w:eastAsia="標楷體" w:hAnsi="標楷體" w:cs="新細明體"/>
                <w:kern w:val="0"/>
                <w:szCs w:val="24"/>
              </w:rPr>
            </w:pPr>
            <w:r w:rsidRPr="00A52C71">
              <w:rPr>
                <w:rFonts w:ascii="標楷體" w:eastAsia="標楷體" w:hAnsi="標楷體" w:cs="新細明體" w:hint="eastAsia"/>
                <w:kern w:val="0"/>
                <w:szCs w:val="24"/>
              </w:rPr>
              <w:t>鼓勵教師自組各式成長團體或學習團隊</w:t>
            </w:r>
          </w:p>
        </w:tc>
        <w:tc>
          <w:tcPr>
            <w:tcW w:w="1256" w:type="pct"/>
            <w:vMerge/>
            <w:tcBorders>
              <w:left w:val="single" w:sz="4" w:space="0" w:color="auto"/>
              <w:bottom w:val="single" w:sz="4" w:space="0" w:color="auto"/>
              <w:right w:val="single" w:sz="4" w:space="0" w:color="auto"/>
            </w:tcBorders>
          </w:tcPr>
          <w:p w:rsidR="00445DDB" w:rsidRPr="00A52C71" w:rsidRDefault="00445DDB" w:rsidP="00464E31">
            <w:pPr>
              <w:jc w:val="center"/>
              <w:rPr>
                <w:rFonts w:ascii="標楷體" w:eastAsia="標楷體" w:hAnsi="標楷體" w:cs="新細明體"/>
                <w:kern w:val="0"/>
                <w:szCs w:val="24"/>
              </w:rPr>
            </w:pPr>
          </w:p>
        </w:tc>
      </w:tr>
      <w:tr w:rsidR="00A52C71" w:rsidRPr="00A52C71" w:rsidTr="00464E31">
        <w:trPr>
          <w:cantSplit/>
          <w:trHeight w:val="20"/>
        </w:trPr>
        <w:tc>
          <w:tcPr>
            <w:tcW w:w="979" w:type="pct"/>
            <w:vMerge w:val="restart"/>
            <w:tcBorders>
              <w:top w:val="single" w:sz="4" w:space="0" w:color="auto"/>
              <w:left w:val="single" w:sz="4" w:space="0" w:color="auto"/>
              <w:right w:val="single" w:sz="4" w:space="0" w:color="auto"/>
            </w:tcBorders>
            <w:vAlign w:val="center"/>
          </w:tcPr>
          <w:p w:rsidR="00445DDB" w:rsidRPr="00A52C71" w:rsidRDefault="00445DDB" w:rsidP="00464E31">
            <w:pPr>
              <w:widowControl/>
              <w:rPr>
                <w:rFonts w:ascii="標楷體" w:eastAsia="標楷體" w:hAnsi="標楷體" w:cs="新細明體"/>
                <w:kern w:val="0"/>
                <w:szCs w:val="24"/>
              </w:rPr>
            </w:pPr>
            <w:r w:rsidRPr="00A52C71">
              <w:rPr>
                <w:rFonts w:ascii="標楷體" w:eastAsia="標楷體" w:hAnsi="標楷體" w:cs="新細明體" w:hint="eastAsia"/>
                <w:kern w:val="0"/>
                <w:szCs w:val="24"/>
              </w:rPr>
              <w:t>三. 培育專家教師</w:t>
            </w: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64E31">
            <w:pPr>
              <w:widowControl/>
              <w:numPr>
                <w:ilvl w:val="0"/>
                <w:numId w:val="17"/>
              </w:numPr>
              <w:ind w:left="317" w:hanging="317"/>
              <w:rPr>
                <w:rFonts w:ascii="標楷體" w:eastAsia="標楷體" w:hAnsi="標楷體" w:cs="新細明體"/>
                <w:kern w:val="0"/>
                <w:szCs w:val="24"/>
              </w:rPr>
            </w:pPr>
            <w:r w:rsidRPr="00A52C71">
              <w:rPr>
                <w:rFonts w:ascii="標楷體" w:eastAsia="標楷體" w:hAnsi="標楷體" w:hint="eastAsia"/>
                <w:szCs w:val="24"/>
              </w:rPr>
              <w:t>鼓勵教師參與特殊優良教師及教學卓越獎選拔</w:t>
            </w:r>
          </w:p>
        </w:tc>
        <w:tc>
          <w:tcPr>
            <w:tcW w:w="1256" w:type="pct"/>
            <w:vMerge w:val="restart"/>
            <w:tcBorders>
              <w:top w:val="single" w:sz="4" w:space="0" w:color="auto"/>
              <w:left w:val="single" w:sz="4" w:space="0" w:color="auto"/>
              <w:right w:val="single" w:sz="4" w:space="0" w:color="auto"/>
            </w:tcBorders>
          </w:tcPr>
          <w:p w:rsidR="00445DDB" w:rsidRPr="00A52C71" w:rsidRDefault="00445DDB" w:rsidP="003D1AD3">
            <w:pPr>
              <w:widowControl/>
              <w:jc w:val="both"/>
              <w:rPr>
                <w:rFonts w:ascii="標楷體" w:eastAsia="標楷體" w:hAnsi="標楷體" w:cs="新細明體"/>
                <w:kern w:val="0"/>
                <w:szCs w:val="24"/>
              </w:rPr>
            </w:pPr>
            <w:r w:rsidRPr="00A52C71">
              <w:rPr>
                <w:rFonts w:ascii="標楷體" w:eastAsia="標楷體" w:hAnsi="標楷體" w:hint="eastAsia"/>
                <w:szCs w:val="24"/>
              </w:rPr>
              <w:t>透過協同研究、發表、分享，豐富教師知識、經驗的質與量，培育專家教師</w:t>
            </w:r>
            <w:r w:rsidRPr="00A52C71">
              <w:rPr>
                <w:rFonts w:eastAsia="標楷體" w:hint="eastAsia"/>
                <w:szCs w:val="24"/>
              </w:rPr>
              <w:t>。</w:t>
            </w:r>
          </w:p>
        </w:tc>
      </w:tr>
      <w:tr w:rsidR="00A52C71" w:rsidRPr="00A52C71" w:rsidTr="00464E31">
        <w:trPr>
          <w:cantSplit/>
          <w:trHeight w:val="20"/>
        </w:trPr>
        <w:tc>
          <w:tcPr>
            <w:tcW w:w="979" w:type="pct"/>
            <w:vMerge/>
            <w:tcBorders>
              <w:left w:val="single" w:sz="4" w:space="0" w:color="auto"/>
              <w:right w:val="single" w:sz="4" w:space="0" w:color="auto"/>
            </w:tcBorders>
            <w:vAlign w:val="center"/>
          </w:tcPr>
          <w:p w:rsidR="00445DDB" w:rsidRPr="00A52C71" w:rsidRDefault="00445DDB" w:rsidP="00464E31">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64E31">
            <w:pPr>
              <w:widowControl/>
              <w:numPr>
                <w:ilvl w:val="0"/>
                <w:numId w:val="17"/>
              </w:numPr>
              <w:ind w:left="317" w:hanging="317"/>
              <w:rPr>
                <w:rFonts w:ascii="標楷體" w:eastAsia="標楷體" w:hAnsi="標楷體" w:cs="新細明體"/>
                <w:kern w:val="0"/>
                <w:szCs w:val="24"/>
              </w:rPr>
            </w:pPr>
            <w:r w:rsidRPr="00A52C71">
              <w:rPr>
                <w:rFonts w:ascii="標楷體" w:eastAsia="標楷體" w:hAnsi="標楷體" w:cs="新細明體" w:hint="eastAsia"/>
                <w:kern w:val="0"/>
                <w:szCs w:val="24"/>
              </w:rPr>
              <w:t>鼓勵教師參與校外學術活動與期刊論文之發表或擔任研習講座</w:t>
            </w:r>
          </w:p>
        </w:tc>
        <w:tc>
          <w:tcPr>
            <w:tcW w:w="1256" w:type="pct"/>
            <w:vMerge/>
            <w:tcBorders>
              <w:left w:val="single" w:sz="4" w:space="0" w:color="auto"/>
              <w:right w:val="single" w:sz="4" w:space="0" w:color="auto"/>
            </w:tcBorders>
          </w:tcPr>
          <w:p w:rsidR="00445DDB" w:rsidRPr="00A52C71" w:rsidRDefault="00445DDB" w:rsidP="00464E31">
            <w:pPr>
              <w:rPr>
                <w:rFonts w:ascii="標楷體" w:eastAsia="標楷體" w:hAnsi="標楷體" w:cs="新細明體"/>
                <w:kern w:val="0"/>
                <w:szCs w:val="24"/>
              </w:rPr>
            </w:pPr>
          </w:p>
        </w:tc>
      </w:tr>
      <w:tr w:rsidR="00A52C71" w:rsidRPr="00A52C71" w:rsidTr="00464E31">
        <w:trPr>
          <w:cantSplit/>
          <w:trHeight w:val="20"/>
        </w:trPr>
        <w:tc>
          <w:tcPr>
            <w:tcW w:w="979" w:type="pct"/>
            <w:vMerge/>
            <w:tcBorders>
              <w:left w:val="single" w:sz="4" w:space="0" w:color="auto"/>
              <w:right w:val="single" w:sz="4" w:space="0" w:color="auto"/>
            </w:tcBorders>
            <w:vAlign w:val="center"/>
          </w:tcPr>
          <w:p w:rsidR="00445DDB" w:rsidRPr="00A52C71" w:rsidRDefault="00445DDB" w:rsidP="00464E31">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64E31">
            <w:pPr>
              <w:widowControl/>
              <w:numPr>
                <w:ilvl w:val="0"/>
                <w:numId w:val="17"/>
              </w:numPr>
              <w:ind w:left="317" w:hanging="317"/>
              <w:rPr>
                <w:rFonts w:ascii="標楷體" w:eastAsia="標楷體" w:hAnsi="標楷體" w:cs="新細明體"/>
                <w:kern w:val="0"/>
                <w:szCs w:val="24"/>
              </w:rPr>
            </w:pPr>
            <w:r w:rsidRPr="00A52C71">
              <w:rPr>
                <w:rFonts w:ascii="標楷體" w:eastAsia="標楷體" w:hAnsi="標楷體" w:cs="新細明體" w:hint="eastAsia"/>
                <w:kern w:val="0"/>
                <w:szCs w:val="24"/>
              </w:rPr>
              <w:t>鼓勵教師進行跨領域行動研究，持續教學精進</w:t>
            </w:r>
          </w:p>
        </w:tc>
        <w:tc>
          <w:tcPr>
            <w:tcW w:w="1256" w:type="pct"/>
            <w:vMerge/>
            <w:tcBorders>
              <w:left w:val="single" w:sz="4" w:space="0" w:color="auto"/>
              <w:right w:val="single" w:sz="4" w:space="0" w:color="auto"/>
            </w:tcBorders>
          </w:tcPr>
          <w:p w:rsidR="00445DDB" w:rsidRPr="00A52C71" w:rsidRDefault="00445DDB" w:rsidP="00464E31">
            <w:pPr>
              <w:rPr>
                <w:rFonts w:ascii="標楷體" w:eastAsia="標楷體" w:hAnsi="標楷體" w:cs="新細明體"/>
                <w:kern w:val="0"/>
                <w:szCs w:val="24"/>
              </w:rPr>
            </w:pPr>
          </w:p>
        </w:tc>
      </w:tr>
      <w:tr w:rsidR="00A52C71" w:rsidRPr="00A52C71" w:rsidTr="00464E31">
        <w:trPr>
          <w:cantSplit/>
          <w:trHeight w:val="20"/>
        </w:trPr>
        <w:tc>
          <w:tcPr>
            <w:tcW w:w="979" w:type="pct"/>
            <w:vMerge w:val="restart"/>
            <w:tcBorders>
              <w:top w:val="single" w:sz="4" w:space="0" w:color="auto"/>
              <w:left w:val="single" w:sz="4" w:space="0" w:color="auto"/>
              <w:right w:val="single" w:sz="4" w:space="0" w:color="auto"/>
            </w:tcBorders>
            <w:vAlign w:val="center"/>
          </w:tcPr>
          <w:p w:rsidR="00445DDB" w:rsidRPr="00A52C71" w:rsidRDefault="00445DDB" w:rsidP="00464E31">
            <w:pPr>
              <w:widowControl/>
              <w:rPr>
                <w:rFonts w:ascii="標楷體" w:eastAsia="標楷體" w:hAnsi="標楷體" w:cs="新細明體"/>
                <w:kern w:val="0"/>
                <w:szCs w:val="24"/>
              </w:rPr>
            </w:pPr>
            <w:r w:rsidRPr="00A52C71">
              <w:rPr>
                <w:rFonts w:ascii="標楷體" w:eastAsia="標楷體" w:hAnsi="標楷體" w:cs="新細明體" w:hint="eastAsia"/>
                <w:kern w:val="0"/>
                <w:szCs w:val="24"/>
              </w:rPr>
              <w:t xml:space="preserve">四. </w:t>
            </w:r>
            <w:r w:rsidRPr="00A52C71">
              <w:rPr>
                <w:rFonts w:ascii="標楷體" w:eastAsia="標楷體" w:hAnsi="標楷體" w:cs="新細明體"/>
                <w:kern w:val="0"/>
                <w:szCs w:val="24"/>
              </w:rPr>
              <w:t>建立優質的行政團隊，發揮行政效率</w:t>
            </w: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numPr>
                <w:ilvl w:val="0"/>
                <w:numId w:val="18"/>
              </w:numPr>
              <w:ind w:left="317" w:hanging="317"/>
              <w:rPr>
                <w:rFonts w:ascii="標楷體" w:eastAsia="標楷體" w:hAnsi="標楷體" w:cs="新細明體"/>
                <w:kern w:val="0"/>
                <w:szCs w:val="24"/>
              </w:rPr>
            </w:pPr>
            <w:r w:rsidRPr="00A52C71">
              <w:rPr>
                <w:rFonts w:ascii="標楷體" w:eastAsia="標楷體" w:hAnsi="標楷體" w:cs="新細明體" w:hint="eastAsia"/>
                <w:kern w:val="0"/>
                <w:szCs w:val="24"/>
              </w:rPr>
              <w:t>辦理行政知能研習，提升行政團隊服務效能。</w:t>
            </w:r>
          </w:p>
        </w:tc>
        <w:tc>
          <w:tcPr>
            <w:tcW w:w="1256" w:type="pct"/>
            <w:vMerge w:val="restart"/>
            <w:tcBorders>
              <w:top w:val="single" w:sz="4" w:space="0" w:color="auto"/>
              <w:left w:val="single" w:sz="4" w:space="0" w:color="auto"/>
              <w:right w:val="single" w:sz="4" w:space="0" w:color="auto"/>
            </w:tcBorders>
          </w:tcPr>
          <w:p w:rsidR="00445DDB" w:rsidRPr="00A52C71" w:rsidRDefault="00445DDB" w:rsidP="00464E31">
            <w:pPr>
              <w:rPr>
                <w:rFonts w:ascii="標楷體" w:eastAsia="標楷體" w:hAnsi="標楷體" w:cs="新細明體"/>
                <w:kern w:val="0"/>
                <w:szCs w:val="24"/>
              </w:rPr>
            </w:pPr>
            <w:r w:rsidRPr="00A52C71">
              <w:rPr>
                <w:rFonts w:ascii="標楷體" w:eastAsia="標楷體" w:hAnsi="標楷體" w:hint="eastAsia"/>
                <w:szCs w:val="24"/>
              </w:rPr>
              <w:t>調整</w:t>
            </w:r>
            <w:r w:rsidRPr="00A52C71">
              <w:rPr>
                <w:rFonts w:eastAsia="標楷體" w:hint="eastAsia"/>
                <w:szCs w:val="24"/>
              </w:rPr>
              <w:t>重構行政及教學組織職權，</w:t>
            </w:r>
            <w:r w:rsidRPr="00A52C71">
              <w:rPr>
                <w:rFonts w:ascii="標楷體" w:eastAsia="標楷體" w:hAnsi="標楷體" w:hint="eastAsia"/>
                <w:szCs w:val="24"/>
              </w:rPr>
              <w:t>發揮行政服務的適性功能。</w:t>
            </w:r>
          </w:p>
        </w:tc>
      </w:tr>
      <w:tr w:rsidR="00A52C71" w:rsidRPr="00A52C71" w:rsidTr="00464E31">
        <w:trPr>
          <w:cantSplit/>
          <w:trHeight w:val="20"/>
        </w:trPr>
        <w:tc>
          <w:tcPr>
            <w:tcW w:w="979" w:type="pct"/>
            <w:vMerge/>
            <w:tcBorders>
              <w:left w:val="single" w:sz="4" w:space="0" w:color="auto"/>
              <w:right w:val="single" w:sz="4" w:space="0" w:color="auto"/>
            </w:tcBorders>
            <w:vAlign w:val="center"/>
          </w:tcPr>
          <w:p w:rsidR="00445DDB" w:rsidRPr="00A52C71" w:rsidRDefault="00445DDB" w:rsidP="00464E31">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64E31">
            <w:pPr>
              <w:widowControl/>
              <w:numPr>
                <w:ilvl w:val="0"/>
                <w:numId w:val="18"/>
              </w:numPr>
              <w:ind w:left="317" w:hanging="317"/>
              <w:rPr>
                <w:rFonts w:ascii="標楷體" w:eastAsia="標楷體" w:hAnsi="標楷體" w:cs="新細明體"/>
                <w:kern w:val="0"/>
                <w:szCs w:val="24"/>
              </w:rPr>
            </w:pPr>
            <w:r w:rsidRPr="00A52C71">
              <w:rPr>
                <w:rFonts w:eastAsia="標楷體" w:hint="eastAsia"/>
                <w:szCs w:val="24"/>
              </w:rPr>
              <w:t>檢討現行行政組織，進行</w:t>
            </w:r>
            <w:r w:rsidRPr="00A52C71">
              <w:rPr>
                <w:rFonts w:ascii="標楷體" w:eastAsia="標楷體" w:hAnsi="標楷體" w:hint="eastAsia"/>
                <w:szCs w:val="24"/>
              </w:rPr>
              <w:t>組織再造與人力規劃。</w:t>
            </w:r>
          </w:p>
        </w:tc>
        <w:tc>
          <w:tcPr>
            <w:tcW w:w="1256" w:type="pct"/>
            <w:vMerge/>
            <w:tcBorders>
              <w:left w:val="single" w:sz="4" w:space="0" w:color="auto"/>
              <w:right w:val="single" w:sz="4" w:space="0" w:color="auto"/>
            </w:tcBorders>
          </w:tcPr>
          <w:p w:rsidR="00445DDB" w:rsidRPr="00A52C71" w:rsidRDefault="00445DDB" w:rsidP="00464E31">
            <w:pPr>
              <w:jc w:val="center"/>
              <w:rPr>
                <w:rFonts w:ascii="標楷體" w:eastAsia="標楷體" w:hAnsi="標楷體" w:cs="新細明體"/>
                <w:kern w:val="0"/>
                <w:szCs w:val="24"/>
              </w:rPr>
            </w:pPr>
          </w:p>
        </w:tc>
      </w:tr>
    </w:tbl>
    <w:p w:rsidR="00663F8F" w:rsidRPr="00A52C71" w:rsidRDefault="001D45EA" w:rsidP="001D45EA">
      <w:pPr>
        <w:pStyle w:val="a8"/>
        <w:tabs>
          <w:tab w:val="left" w:pos="993"/>
        </w:tabs>
        <w:ind w:left="567"/>
        <w:rPr>
          <w:sz w:val="24"/>
        </w:rPr>
      </w:pPr>
      <w:r w:rsidRPr="00A52C71">
        <w:rPr>
          <w:rFonts w:hint="eastAsia"/>
          <w:sz w:val="24"/>
        </w:rPr>
        <w:t>3.</w:t>
      </w:r>
      <w:r w:rsidR="00663F8F" w:rsidRPr="00A52C71">
        <w:rPr>
          <w:rFonts w:hint="eastAsia"/>
          <w:sz w:val="24"/>
        </w:rPr>
        <w:t>強化學生技能之學習，督促學生考取相關證照。持續推動品德及生命教育，規劃辦理服務學習及生命教育成長課程。舉辦校內外各種競賽，啟發學生多元智慧與表現。持續辦理高三暑期課業輔導，協助學生升學。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5512"/>
        <w:gridCol w:w="2504"/>
      </w:tblGrid>
      <w:tr w:rsidR="00A52C71" w:rsidRPr="00A52C71" w:rsidTr="00C70179">
        <w:trPr>
          <w:cantSplit/>
          <w:trHeight w:hRule="exact" w:val="20"/>
        </w:trPr>
        <w:tc>
          <w:tcPr>
            <w:tcW w:w="979"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445DDB" w:rsidRPr="00A52C71" w:rsidRDefault="00445DDB" w:rsidP="00445DDB">
            <w:pPr>
              <w:widowControl/>
              <w:rPr>
                <w:rFonts w:ascii="標楷體" w:eastAsia="標楷體" w:hAnsi="標楷體" w:cs="新細明體"/>
                <w:kern w:val="0"/>
                <w:szCs w:val="24"/>
              </w:rPr>
            </w:pPr>
            <w:r w:rsidRPr="00A52C71">
              <w:rPr>
                <w:rFonts w:ascii="標楷體" w:eastAsia="標楷體" w:hAnsi="標楷體" w:cs="新細明體" w:hint="eastAsia"/>
                <w:kern w:val="0"/>
                <w:szCs w:val="24"/>
              </w:rPr>
              <w:t>實施策略</w:t>
            </w:r>
          </w:p>
        </w:tc>
        <w:tc>
          <w:tcPr>
            <w:tcW w:w="2765"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445DDB" w:rsidRPr="00A52C71" w:rsidRDefault="00445DDB" w:rsidP="00445DDB">
            <w:pPr>
              <w:widowControl/>
              <w:jc w:val="center"/>
              <w:rPr>
                <w:rFonts w:ascii="標楷體" w:eastAsia="標楷體" w:hAnsi="標楷體" w:cs="新細明體"/>
                <w:kern w:val="0"/>
                <w:szCs w:val="24"/>
              </w:rPr>
            </w:pPr>
            <w:r w:rsidRPr="00A52C71">
              <w:rPr>
                <w:rFonts w:ascii="標楷體" w:eastAsia="標楷體" w:hAnsi="標楷體" w:cs="新細明體" w:hint="eastAsia"/>
                <w:kern w:val="0"/>
                <w:szCs w:val="24"/>
              </w:rPr>
              <w:t>行動方案</w:t>
            </w:r>
          </w:p>
        </w:tc>
        <w:tc>
          <w:tcPr>
            <w:tcW w:w="1256" w:type="pct"/>
            <w:vMerge w:val="restart"/>
            <w:tcBorders>
              <w:top w:val="single" w:sz="4" w:space="0" w:color="auto"/>
              <w:left w:val="single" w:sz="4" w:space="0" w:color="auto"/>
              <w:right w:val="single" w:sz="4" w:space="0" w:color="auto"/>
            </w:tcBorders>
            <w:shd w:val="clear" w:color="auto" w:fill="E0E0E0"/>
            <w:vAlign w:val="center"/>
          </w:tcPr>
          <w:p w:rsidR="00445DDB" w:rsidRPr="00A52C71" w:rsidRDefault="00445DDB" w:rsidP="00445DDB">
            <w:pPr>
              <w:widowControl/>
              <w:jc w:val="center"/>
              <w:rPr>
                <w:rFonts w:ascii="標楷體" w:eastAsia="標楷體" w:hAnsi="標楷體" w:cs="新細明體"/>
                <w:kern w:val="0"/>
                <w:szCs w:val="24"/>
              </w:rPr>
            </w:pPr>
            <w:r w:rsidRPr="00A52C71">
              <w:rPr>
                <w:rFonts w:ascii="標楷體" w:eastAsia="標楷體" w:hAnsi="標楷體" w:cs="新細明體" w:hint="eastAsia"/>
                <w:kern w:val="0"/>
                <w:szCs w:val="24"/>
              </w:rPr>
              <w:t>策略執行內容說明</w:t>
            </w:r>
          </w:p>
        </w:tc>
      </w:tr>
      <w:tr w:rsidR="00A52C71" w:rsidRPr="00A52C71" w:rsidTr="00445DDB">
        <w:trPr>
          <w:cantSplit/>
          <w:trHeight w:val="360"/>
        </w:trPr>
        <w:tc>
          <w:tcPr>
            <w:tcW w:w="979" w:type="pct"/>
            <w:vMerge/>
            <w:tcBorders>
              <w:top w:val="single" w:sz="4" w:space="0" w:color="auto"/>
              <w:left w:val="single" w:sz="4" w:space="0" w:color="auto"/>
              <w:bottom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vMerge/>
            <w:tcBorders>
              <w:top w:val="single" w:sz="4" w:space="0" w:color="auto"/>
              <w:left w:val="single" w:sz="4" w:space="0" w:color="auto"/>
              <w:bottom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1256" w:type="pct"/>
            <w:vMerge/>
            <w:tcBorders>
              <w:left w:val="single" w:sz="4" w:space="0" w:color="auto"/>
              <w:bottom w:val="single" w:sz="4" w:space="0" w:color="auto"/>
              <w:right w:val="single" w:sz="4" w:space="0" w:color="auto"/>
            </w:tcBorders>
            <w:shd w:val="clear" w:color="auto" w:fill="E0E0E0"/>
          </w:tcPr>
          <w:p w:rsidR="00445DDB" w:rsidRPr="00A52C71" w:rsidRDefault="00445DDB" w:rsidP="00445DDB">
            <w:pPr>
              <w:widowControl/>
              <w:jc w:val="center"/>
              <w:rPr>
                <w:rFonts w:ascii="標楷體" w:eastAsia="標楷體" w:hAnsi="標楷體" w:cs="新細明體"/>
                <w:kern w:val="0"/>
                <w:szCs w:val="24"/>
              </w:rPr>
            </w:pPr>
          </w:p>
        </w:tc>
      </w:tr>
      <w:tr w:rsidR="00A52C71" w:rsidRPr="00A52C71" w:rsidTr="00445DDB">
        <w:trPr>
          <w:cantSplit/>
          <w:trHeight w:val="20"/>
        </w:trPr>
        <w:tc>
          <w:tcPr>
            <w:tcW w:w="979" w:type="pct"/>
            <w:vMerge w:val="restart"/>
            <w:tcBorders>
              <w:top w:val="single" w:sz="4" w:space="0" w:color="auto"/>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roofErr w:type="gramStart"/>
            <w:r w:rsidRPr="00A52C71">
              <w:rPr>
                <w:rFonts w:ascii="標楷體" w:eastAsia="標楷體" w:hAnsi="標楷體" w:cs="新細明體" w:hint="eastAsia"/>
                <w:kern w:val="0"/>
                <w:szCs w:val="24"/>
              </w:rPr>
              <w:t>一</w:t>
            </w:r>
            <w:proofErr w:type="gramEnd"/>
            <w:r w:rsidRPr="00A52C71">
              <w:rPr>
                <w:rFonts w:ascii="標楷體" w:eastAsia="標楷體" w:hAnsi="標楷體" w:cs="新細明體" w:hint="eastAsia"/>
                <w:kern w:val="0"/>
                <w:szCs w:val="24"/>
              </w:rPr>
              <w:t>.強化學生專業技能學習</w:t>
            </w: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204" w:hangingChars="85" w:hanging="204"/>
              <w:rPr>
                <w:rFonts w:ascii="標楷體" w:eastAsia="標楷體" w:hAnsi="標楷體" w:cs="新細明體"/>
                <w:kern w:val="0"/>
                <w:szCs w:val="24"/>
              </w:rPr>
            </w:pPr>
            <w:r w:rsidRPr="00A52C71">
              <w:rPr>
                <w:rFonts w:ascii="標楷體" w:eastAsia="標楷體" w:hAnsi="標楷體" w:cs="新細明體" w:hint="eastAsia"/>
                <w:kern w:val="0"/>
                <w:szCs w:val="24"/>
              </w:rPr>
              <w:t>1.持續推動技能學習，督促學生考取相關證照。</w:t>
            </w:r>
          </w:p>
        </w:tc>
        <w:tc>
          <w:tcPr>
            <w:tcW w:w="1256" w:type="pct"/>
            <w:vMerge w:val="restart"/>
            <w:tcBorders>
              <w:top w:val="single" w:sz="4" w:space="0" w:color="auto"/>
              <w:left w:val="single" w:sz="4" w:space="0" w:color="auto"/>
              <w:right w:val="single" w:sz="4" w:space="0" w:color="auto"/>
            </w:tcBorders>
          </w:tcPr>
          <w:p w:rsidR="00445DDB" w:rsidRPr="00A52C71" w:rsidRDefault="00445DDB" w:rsidP="00445DDB">
            <w:pPr>
              <w:widowControl/>
              <w:rPr>
                <w:rFonts w:ascii="標楷體" w:eastAsia="標楷體" w:hAnsi="標楷體" w:cs="新細明體"/>
                <w:kern w:val="0"/>
                <w:szCs w:val="24"/>
              </w:rPr>
            </w:pPr>
            <w:r w:rsidRPr="00A52C71">
              <w:rPr>
                <w:rFonts w:ascii="標楷體" w:eastAsia="標楷體" w:hAnsi="標楷體" w:cs="新細明體" w:hint="eastAsia"/>
                <w:kern w:val="0"/>
                <w:szCs w:val="24"/>
              </w:rPr>
              <w:t>加強輔導學生取得技術士證照並強化專業技能。</w:t>
            </w:r>
          </w:p>
        </w:tc>
      </w:tr>
      <w:tr w:rsidR="00A52C71" w:rsidRPr="00A52C71" w:rsidTr="00445DDB">
        <w:trPr>
          <w:cantSplit/>
          <w:trHeight w:val="20"/>
        </w:trPr>
        <w:tc>
          <w:tcPr>
            <w:tcW w:w="979" w:type="pct"/>
            <w:vMerge/>
            <w:tcBorders>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204" w:hangingChars="85" w:hanging="204"/>
              <w:rPr>
                <w:rFonts w:ascii="標楷體" w:eastAsia="標楷體" w:hAnsi="標楷體" w:cs="新細明體"/>
                <w:kern w:val="0"/>
                <w:szCs w:val="24"/>
              </w:rPr>
            </w:pPr>
            <w:r w:rsidRPr="00A52C71">
              <w:rPr>
                <w:rFonts w:ascii="標楷體" w:eastAsia="標楷體" w:hAnsi="標楷體" w:cs="新細明體" w:hint="eastAsia"/>
                <w:kern w:val="0"/>
                <w:szCs w:val="24"/>
              </w:rPr>
              <w:t>2.辦理全國技能競賽及技藝競賽校內初賽。</w:t>
            </w:r>
          </w:p>
        </w:tc>
        <w:tc>
          <w:tcPr>
            <w:tcW w:w="1256" w:type="pct"/>
            <w:vMerge/>
            <w:tcBorders>
              <w:left w:val="single" w:sz="4" w:space="0" w:color="auto"/>
              <w:right w:val="single" w:sz="4" w:space="0" w:color="auto"/>
            </w:tcBorders>
          </w:tcPr>
          <w:p w:rsidR="00445DDB" w:rsidRPr="00A52C71" w:rsidRDefault="00445DDB" w:rsidP="00445DDB">
            <w:pPr>
              <w:widowControl/>
              <w:jc w:val="center"/>
              <w:rPr>
                <w:rFonts w:ascii="細明體" w:eastAsia="細明體" w:hAnsi="細明體" w:cs="新細明體"/>
                <w:kern w:val="0"/>
                <w:szCs w:val="24"/>
              </w:rPr>
            </w:pPr>
          </w:p>
        </w:tc>
      </w:tr>
      <w:tr w:rsidR="00A52C71" w:rsidRPr="00A52C71" w:rsidTr="00445DDB">
        <w:trPr>
          <w:cantSplit/>
          <w:trHeight w:val="20"/>
        </w:trPr>
        <w:tc>
          <w:tcPr>
            <w:tcW w:w="979" w:type="pct"/>
            <w:vMerge/>
            <w:tcBorders>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204" w:hangingChars="85" w:hanging="204"/>
              <w:rPr>
                <w:rFonts w:ascii="標楷體" w:eastAsia="標楷體" w:hAnsi="標楷體" w:cs="新細明體"/>
                <w:kern w:val="0"/>
                <w:szCs w:val="24"/>
              </w:rPr>
            </w:pPr>
            <w:r w:rsidRPr="00A52C71">
              <w:rPr>
                <w:rFonts w:ascii="標楷體" w:eastAsia="標楷體" w:hAnsi="標楷體" w:cs="新細明體" w:hint="eastAsia"/>
                <w:kern w:val="0"/>
                <w:szCs w:val="24"/>
              </w:rPr>
              <w:t>3.加強技藝、技能競賽選手培訓。</w:t>
            </w:r>
          </w:p>
        </w:tc>
        <w:tc>
          <w:tcPr>
            <w:tcW w:w="1256" w:type="pct"/>
            <w:vMerge/>
            <w:tcBorders>
              <w:left w:val="single" w:sz="4" w:space="0" w:color="auto"/>
              <w:right w:val="single" w:sz="4" w:space="0" w:color="auto"/>
            </w:tcBorders>
          </w:tcPr>
          <w:p w:rsidR="00445DDB" w:rsidRPr="00A52C71" w:rsidRDefault="00445DDB" w:rsidP="00445DDB">
            <w:pPr>
              <w:widowControl/>
              <w:jc w:val="center"/>
              <w:rPr>
                <w:rFonts w:ascii="細明體" w:eastAsia="細明體" w:hAnsi="細明體" w:cs="新細明體"/>
                <w:kern w:val="0"/>
                <w:szCs w:val="24"/>
              </w:rPr>
            </w:pPr>
          </w:p>
        </w:tc>
      </w:tr>
      <w:tr w:rsidR="00A52C71" w:rsidRPr="00A52C71" w:rsidTr="00445DDB">
        <w:trPr>
          <w:cantSplit/>
          <w:trHeight w:val="20"/>
        </w:trPr>
        <w:tc>
          <w:tcPr>
            <w:tcW w:w="979" w:type="pct"/>
            <w:vMerge/>
            <w:tcBorders>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204" w:hangingChars="85" w:hanging="204"/>
              <w:rPr>
                <w:rFonts w:ascii="標楷體" w:eastAsia="標楷體" w:hAnsi="標楷體" w:cs="新細明體"/>
                <w:kern w:val="0"/>
                <w:szCs w:val="24"/>
              </w:rPr>
            </w:pPr>
            <w:r w:rsidRPr="00A52C71">
              <w:rPr>
                <w:rFonts w:ascii="標楷體" w:eastAsia="標楷體" w:hAnsi="標楷體" w:cs="新細明體" w:hint="eastAsia"/>
                <w:kern w:val="0"/>
                <w:szCs w:val="24"/>
              </w:rPr>
              <w:t>4.鼓勵學生參加各項專業競賽。</w:t>
            </w:r>
          </w:p>
        </w:tc>
        <w:tc>
          <w:tcPr>
            <w:tcW w:w="1256" w:type="pct"/>
            <w:vMerge/>
            <w:tcBorders>
              <w:left w:val="single" w:sz="4" w:space="0" w:color="auto"/>
              <w:bottom w:val="single" w:sz="4" w:space="0" w:color="auto"/>
              <w:right w:val="single" w:sz="4" w:space="0" w:color="auto"/>
            </w:tcBorders>
          </w:tcPr>
          <w:p w:rsidR="00445DDB" w:rsidRPr="00A52C71" w:rsidRDefault="00445DDB" w:rsidP="00445DDB">
            <w:pPr>
              <w:widowControl/>
              <w:jc w:val="center"/>
              <w:rPr>
                <w:rFonts w:ascii="細明體" w:eastAsia="細明體" w:hAnsi="細明體" w:cs="新細明體"/>
                <w:kern w:val="0"/>
                <w:szCs w:val="24"/>
              </w:rPr>
            </w:pPr>
          </w:p>
        </w:tc>
      </w:tr>
      <w:tr w:rsidR="00A52C71" w:rsidRPr="00A52C71" w:rsidTr="00445DDB">
        <w:trPr>
          <w:cantSplit/>
          <w:trHeight w:val="20"/>
        </w:trPr>
        <w:tc>
          <w:tcPr>
            <w:tcW w:w="979" w:type="pct"/>
            <w:vMerge w:val="restart"/>
            <w:tcBorders>
              <w:top w:val="single" w:sz="4" w:space="0" w:color="auto"/>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r w:rsidRPr="00A52C71">
              <w:rPr>
                <w:rFonts w:ascii="標楷體" w:eastAsia="標楷體" w:hAnsi="標楷體" w:cs="新細明體" w:hint="eastAsia"/>
                <w:kern w:val="0"/>
                <w:szCs w:val="24"/>
              </w:rPr>
              <w:t>二. 辦理多樣化學習活動</w:t>
            </w: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Chars="-37" w:left="204" w:hangingChars="122" w:hanging="293"/>
              <w:rPr>
                <w:rFonts w:ascii="標楷體" w:eastAsia="標楷體" w:hAnsi="標楷體" w:cs="新細明體"/>
                <w:kern w:val="0"/>
                <w:szCs w:val="24"/>
              </w:rPr>
            </w:pPr>
            <w:r w:rsidRPr="00A52C71">
              <w:rPr>
                <w:rFonts w:ascii="標楷體" w:eastAsia="標楷體" w:hAnsi="標楷體" w:cs="新細明體" w:hint="eastAsia"/>
                <w:kern w:val="0"/>
                <w:szCs w:val="24"/>
              </w:rPr>
              <w:t>1.辦理各項語文競賽及學藝活動</w:t>
            </w:r>
          </w:p>
        </w:tc>
        <w:tc>
          <w:tcPr>
            <w:tcW w:w="1256" w:type="pct"/>
            <w:vMerge w:val="restart"/>
            <w:tcBorders>
              <w:top w:val="single" w:sz="4" w:space="0" w:color="auto"/>
              <w:left w:val="single" w:sz="4" w:space="0" w:color="auto"/>
              <w:right w:val="single" w:sz="4" w:space="0" w:color="auto"/>
            </w:tcBorders>
          </w:tcPr>
          <w:p w:rsidR="00445DDB" w:rsidRPr="00A52C71" w:rsidRDefault="00445DDB" w:rsidP="003D1AD3">
            <w:pPr>
              <w:widowControl/>
              <w:jc w:val="both"/>
              <w:rPr>
                <w:rFonts w:ascii="細明體" w:eastAsia="細明體" w:hAnsi="細明體" w:cs="新細明體"/>
                <w:kern w:val="0"/>
                <w:szCs w:val="24"/>
              </w:rPr>
            </w:pPr>
            <w:r w:rsidRPr="00A52C71">
              <w:rPr>
                <w:rFonts w:ascii="標楷體" w:eastAsia="標楷體" w:hAnsi="標楷體" w:cs="新細明體" w:hint="eastAsia"/>
                <w:kern w:val="0"/>
                <w:szCs w:val="24"/>
              </w:rPr>
              <w:t>辦理各項語文、學藝、</w:t>
            </w:r>
            <w:r w:rsidRPr="00A52C71">
              <w:rPr>
                <w:rFonts w:ascii="標楷體" w:eastAsia="標楷體" w:hAnsi="標楷體" w:hint="eastAsia"/>
                <w:szCs w:val="24"/>
              </w:rPr>
              <w:t>體育</w:t>
            </w:r>
            <w:r w:rsidRPr="00A52C71">
              <w:rPr>
                <w:rFonts w:ascii="標楷體" w:eastAsia="標楷體" w:hAnsi="標楷體" w:cs="新細明體" w:hint="eastAsia"/>
                <w:kern w:val="0"/>
                <w:szCs w:val="24"/>
              </w:rPr>
              <w:t>活動提供學生多元學習，並舉行成果發表會。</w:t>
            </w:r>
          </w:p>
        </w:tc>
      </w:tr>
      <w:tr w:rsidR="00A52C71" w:rsidRPr="00A52C71" w:rsidTr="00445DDB">
        <w:trPr>
          <w:cantSplit/>
          <w:trHeight w:val="20"/>
        </w:trPr>
        <w:tc>
          <w:tcPr>
            <w:tcW w:w="979" w:type="pct"/>
            <w:vMerge/>
            <w:tcBorders>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Chars="-37" w:rightChars="-45" w:right="-108" w:hangingChars="37" w:hanging="89"/>
              <w:jc w:val="both"/>
              <w:rPr>
                <w:rFonts w:ascii="標楷體" w:eastAsia="標楷體" w:hAnsi="標楷體" w:cs="新細明體"/>
                <w:kern w:val="0"/>
                <w:szCs w:val="24"/>
              </w:rPr>
            </w:pPr>
            <w:r w:rsidRPr="00A52C71">
              <w:rPr>
                <w:rFonts w:ascii="標楷體" w:eastAsia="標楷體" w:hAnsi="標楷體" w:cs="新細明體" w:hint="eastAsia"/>
                <w:kern w:val="0"/>
                <w:szCs w:val="24"/>
              </w:rPr>
              <w:t>2.辦理各項班際體育競賽</w:t>
            </w:r>
          </w:p>
        </w:tc>
        <w:tc>
          <w:tcPr>
            <w:tcW w:w="1256" w:type="pct"/>
            <w:vMerge/>
            <w:tcBorders>
              <w:left w:val="single" w:sz="4" w:space="0" w:color="auto"/>
              <w:right w:val="single" w:sz="4" w:space="0" w:color="auto"/>
            </w:tcBorders>
          </w:tcPr>
          <w:p w:rsidR="00445DDB" w:rsidRPr="00A52C71" w:rsidRDefault="00445DDB" w:rsidP="00445DDB">
            <w:pPr>
              <w:widowControl/>
              <w:jc w:val="center"/>
              <w:rPr>
                <w:rFonts w:ascii="標楷體" w:eastAsia="標楷體" w:hAnsi="標楷體" w:cs="新細明體"/>
                <w:kern w:val="0"/>
                <w:szCs w:val="24"/>
              </w:rPr>
            </w:pPr>
          </w:p>
        </w:tc>
      </w:tr>
      <w:tr w:rsidR="00A52C71" w:rsidRPr="00A52C71" w:rsidTr="00445DDB">
        <w:trPr>
          <w:cantSplit/>
          <w:trHeight w:val="20"/>
        </w:trPr>
        <w:tc>
          <w:tcPr>
            <w:tcW w:w="979" w:type="pct"/>
            <w:vMerge/>
            <w:tcBorders>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Chars="-37" w:rightChars="-45" w:right="-108" w:hangingChars="37" w:hanging="89"/>
              <w:jc w:val="both"/>
              <w:rPr>
                <w:rFonts w:ascii="標楷體" w:eastAsia="標楷體" w:hAnsi="標楷體" w:cs="新細明體"/>
                <w:kern w:val="0"/>
                <w:szCs w:val="24"/>
              </w:rPr>
            </w:pPr>
            <w:r w:rsidRPr="00A52C71">
              <w:rPr>
                <w:rFonts w:ascii="標楷體" w:eastAsia="標楷體" w:hAnsi="標楷體" w:cs="新細明體" w:hint="eastAsia"/>
                <w:kern w:val="0"/>
                <w:szCs w:val="24"/>
              </w:rPr>
              <w:t>3.辦理多元文化體驗學習活動</w:t>
            </w:r>
          </w:p>
        </w:tc>
        <w:tc>
          <w:tcPr>
            <w:tcW w:w="1256" w:type="pct"/>
            <w:vMerge/>
            <w:tcBorders>
              <w:left w:val="single" w:sz="4" w:space="0" w:color="auto"/>
              <w:right w:val="single" w:sz="4" w:space="0" w:color="auto"/>
            </w:tcBorders>
          </w:tcPr>
          <w:p w:rsidR="00445DDB" w:rsidRPr="00A52C71" w:rsidRDefault="00445DDB" w:rsidP="00445DDB">
            <w:pPr>
              <w:jc w:val="center"/>
              <w:rPr>
                <w:rFonts w:ascii="標楷體" w:eastAsia="標楷體" w:hAnsi="標楷體" w:cs="新細明體"/>
                <w:kern w:val="0"/>
                <w:szCs w:val="24"/>
              </w:rPr>
            </w:pPr>
          </w:p>
        </w:tc>
      </w:tr>
      <w:tr w:rsidR="00A52C71" w:rsidRPr="00A52C71" w:rsidTr="00445DDB">
        <w:trPr>
          <w:cantSplit/>
          <w:trHeight w:val="20"/>
        </w:trPr>
        <w:tc>
          <w:tcPr>
            <w:tcW w:w="979" w:type="pct"/>
            <w:vMerge/>
            <w:tcBorders>
              <w:left w:val="single" w:sz="4" w:space="0" w:color="auto"/>
              <w:bottom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Chars="-37" w:rightChars="-45" w:right="-108" w:hangingChars="37" w:hanging="89"/>
              <w:jc w:val="both"/>
              <w:rPr>
                <w:rFonts w:ascii="標楷體" w:eastAsia="標楷體" w:hAnsi="標楷體" w:cs="新細明體"/>
                <w:kern w:val="0"/>
                <w:szCs w:val="24"/>
              </w:rPr>
            </w:pPr>
            <w:r w:rsidRPr="00A52C71">
              <w:rPr>
                <w:rFonts w:ascii="標楷體" w:eastAsia="標楷體" w:hAnsi="標楷體" w:cs="新細明體" w:hint="eastAsia"/>
                <w:kern w:val="0"/>
                <w:szCs w:val="24"/>
              </w:rPr>
              <w:t>4.定期舉辦各項學習成果發表會</w:t>
            </w:r>
          </w:p>
        </w:tc>
        <w:tc>
          <w:tcPr>
            <w:tcW w:w="1256" w:type="pct"/>
            <w:vMerge/>
            <w:tcBorders>
              <w:left w:val="single" w:sz="4" w:space="0" w:color="auto"/>
              <w:bottom w:val="single" w:sz="4" w:space="0" w:color="auto"/>
              <w:right w:val="single" w:sz="4" w:space="0" w:color="auto"/>
            </w:tcBorders>
          </w:tcPr>
          <w:p w:rsidR="00445DDB" w:rsidRPr="00A52C71" w:rsidRDefault="00445DDB" w:rsidP="00445DDB">
            <w:pPr>
              <w:jc w:val="center"/>
              <w:rPr>
                <w:rFonts w:ascii="標楷體" w:eastAsia="標楷體" w:hAnsi="標楷體" w:cs="新細明體"/>
                <w:kern w:val="0"/>
                <w:szCs w:val="24"/>
              </w:rPr>
            </w:pPr>
          </w:p>
        </w:tc>
      </w:tr>
      <w:tr w:rsidR="00A52C71" w:rsidRPr="00A52C71" w:rsidTr="00445DDB">
        <w:trPr>
          <w:cantSplit/>
          <w:trHeight w:val="20"/>
        </w:trPr>
        <w:tc>
          <w:tcPr>
            <w:tcW w:w="979" w:type="pct"/>
            <w:vMerge w:val="restart"/>
            <w:tcBorders>
              <w:top w:val="single" w:sz="4" w:space="0" w:color="auto"/>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r w:rsidRPr="00A52C71">
              <w:rPr>
                <w:rFonts w:ascii="標楷體" w:eastAsia="標楷體" w:hAnsi="標楷體" w:cs="新細明體" w:hint="eastAsia"/>
                <w:kern w:val="0"/>
                <w:szCs w:val="24"/>
              </w:rPr>
              <w:t>三. 發展多元學生社團</w:t>
            </w: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Chars="-38" w:left="149" w:hangingChars="100" w:hanging="240"/>
              <w:rPr>
                <w:rFonts w:ascii="標楷體" w:eastAsia="標楷體" w:hAnsi="標楷體" w:cs="新細明體"/>
                <w:kern w:val="0"/>
                <w:szCs w:val="24"/>
              </w:rPr>
            </w:pPr>
            <w:r w:rsidRPr="00A52C71">
              <w:rPr>
                <w:rFonts w:ascii="標楷體" w:eastAsia="標楷體" w:hAnsi="標楷體" w:hint="eastAsia"/>
                <w:szCs w:val="24"/>
              </w:rPr>
              <w:t>1.注入社會資源，發展多元社團活動</w:t>
            </w:r>
          </w:p>
        </w:tc>
        <w:tc>
          <w:tcPr>
            <w:tcW w:w="1256" w:type="pct"/>
            <w:vMerge w:val="restart"/>
            <w:tcBorders>
              <w:top w:val="single" w:sz="4" w:space="0" w:color="auto"/>
              <w:left w:val="single" w:sz="4" w:space="0" w:color="auto"/>
              <w:right w:val="single" w:sz="4" w:space="0" w:color="auto"/>
            </w:tcBorders>
          </w:tcPr>
          <w:p w:rsidR="00445DDB" w:rsidRPr="00A52C71" w:rsidRDefault="00445DDB" w:rsidP="00445DDB">
            <w:pPr>
              <w:widowControl/>
              <w:rPr>
                <w:rFonts w:ascii="標楷體" w:eastAsia="標楷體" w:hAnsi="標楷體" w:cs="新細明體"/>
                <w:kern w:val="0"/>
                <w:szCs w:val="24"/>
              </w:rPr>
            </w:pPr>
            <w:r w:rsidRPr="00A52C71">
              <w:rPr>
                <w:rFonts w:ascii="標楷體" w:eastAsia="標楷體" w:hAnsi="標楷體" w:cs="新細明體" w:hint="eastAsia"/>
                <w:kern w:val="0"/>
                <w:szCs w:val="24"/>
              </w:rPr>
              <w:t>鼓勵學生參與各項藝文活動與競賽，運用家長與社區資源聘邀指導社團、辦理展演。</w:t>
            </w:r>
          </w:p>
        </w:tc>
      </w:tr>
      <w:tr w:rsidR="00A52C71" w:rsidRPr="00A52C71" w:rsidTr="00445DDB">
        <w:trPr>
          <w:cantSplit/>
          <w:trHeight w:val="20"/>
        </w:trPr>
        <w:tc>
          <w:tcPr>
            <w:tcW w:w="979" w:type="pct"/>
            <w:vMerge/>
            <w:tcBorders>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Chars="-37" w:hangingChars="37" w:hanging="89"/>
              <w:jc w:val="both"/>
              <w:rPr>
                <w:rFonts w:ascii="標楷體" w:eastAsia="標楷體" w:hAnsi="標楷體" w:cs="新細明體"/>
                <w:kern w:val="0"/>
                <w:szCs w:val="24"/>
              </w:rPr>
            </w:pPr>
            <w:r w:rsidRPr="00A52C71">
              <w:rPr>
                <w:rFonts w:ascii="標楷體" w:eastAsia="標楷體" w:hAnsi="標楷體" w:hint="eastAsia"/>
                <w:szCs w:val="24"/>
              </w:rPr>
              <w:t>2.參與校外各項展演活動或競賽</w:t>
            </w:r>
          </w:p>
        </w:tc>
        <w:tc>
          <w:tcPr>
            <w:tcW w:w="1256" w:type="pct"/>
            <w:vMerge/>
            <w:tcBorders>
              <w:left w:val="single" w:sz="4" w:space="0" w:color="auto"/>
              <w:right w:val="single" w:sz="4" w:space="0" w:color="auto"/>
            </w:tcBorders>
          </w:tcPr>
          <w:p w:rsidR="00445DDB" w:rsidRPr="00A52C71" w:rsidRDefault="00445DDB" w:rsidP="00445DDB">
            <w:pPr>
              <w:jc w:val="center"/>
              <w:rPr>
                <w:rFonts w:ascii="標楷體" w:eastAsia="標楷體" w:hAnsi="標楷體" w:cs="新細明體"/>
                <w:kern w:val="0"/>
                <w:szCs w:val="24"/>
              </w:rPr>
            </w:pPr>
          </w:p>
        </w:tc>
      </w:tr>
      <w:tr w:rsidR="00A52C71" w:rsidRPr="00A52C71" w:rsidTr="00445DDB">
        <w:trPr>
          <w:cantSplit/>
          <w:trHeight w:val="20"/>
        </w:trPr>
        <w:tc>
          <w:tcPr>
            <w:tcW w:w="979" w:type="pct"/>
            <w:vMerge/>
            <w:tcBorders>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Chars="-37" w:hangingChars="37" w:hanging="89"/>
              <w:jc w:val="both"/>
              <w:rPr>
                <w:rFonts w:ascii="標楷體" w:eastAsia="標楷體" w:hAnsi="標楷體" w:cs="新細明體"/>
                <w:kern w:val="0"/>
                <w:szCs w:val="24"/>
              </w:rPr>
            </w:pPr>
            <w:r w:rsidRPr="00A52C71">
              <w:rPr>
                <w:rFonts w:ascii="標楷體" w:eastAsia="標楷體" w:hAnsi="標楷體" w:hint="eastAsia"/>
                <w:szCs w:val="24"/>
              </w:rPr>
              <w:t>3.積極與社區機構合作，拓展學生社團展演舞台</w:t>
            </w:r>
          </w:p>
        </w:tc>
        <w:tc>
          <w:tcPr>
            <w:tcW w:w="1256" w:type="pct"/>
            <w:vMerge/>
            <w:tcBorders>
              <w:left w:val="single" w:sz="4" w:space="0" w:color="auto"/>
              <w:right w:val="single" w:sz="4" w:space="0" w:color="auto"/>
            </w:tcBorders>
          </w:tcPr>
          <w:p w:rsidR="00445DDB" w:rsidRPr="00A52C71" w:rsidRDefault="00445DDB" w:rsidP="00445DDB">
            <w:pPr>
              <w:jc w:val="center"/>
              <w:rPr>
                <w:rFonts w:ascii="標楷體" w:eastAsia="標楷體" w:hAnsi="標楷體" w:cs="新細明體"/>
                <w:kern w:val="0"/>
                <w:szCs w:val="24"/>
              </w:rPr>
            </w:pPr>
          </w:p>
        </w:tc>
      </w:tr>
      <w:tr w:rsidR="00A52C71" w:rsidRPr="00A52C71" w:rsidTr="00445DDB">
        <w:trPr>
          <w:cantSplit/>
          <w:trHeight w:val="20"/>
        </w:trPr>
        <w:tc>
          <w:tcPr>
            <w:tcW w:w="979" w:type="pct"/>
            <w:vMerge/>
            <w:tcBorders>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Chars="-37" w:hangingChars="37" w:hanging="89"/>
              <w:jc w:val="both"/>
              <w:rPr>
                <w:rFonts w:ascii="標楷體" w:eastAsia="標楷體" w:hAnsi="標楷體"/>
                <w:bCs/>
                <w:szCs w:val="24"/>
              </w:rPr>
            </w:pPr>
            <w:r w:rsidRPr="00A52C71">
              <w:rPr>
                <w:rFonts w:ascii="標楷體" w:eastAsia="標楷體" w:hAnsi="標楷體" w:hint="eastAsia"/>
                <w:szCs w:val="24"/>
              </w:rPr>
              <w:t>4.定期辦理社團成果發表會</w:t>
            </w:r>
          </w:p>
        </w:tc>
        <w:tc>
          <w:tcPr>
            <w:tcW w:w="1256" w:type="pct"/>
            <w:vMerge/>
            <w:tcBorders>
              <w:left w:val="single" w:sz="4" w:space="0" w:color="auto"/>
              <w:right w:val="single" w:sz="4" w:space="0" w:color="auto"/>
            </w:tcBorders>
          </w:tcPr>
          <w:p w:rsidR="00445DDB" w:rsidRPr="00A52C71" w:rsidRDefault="00445DDB" w:rsidP="00445DDB">
            <w:pPr>
              <w:jc w:val="center"/>
              <w:rPr>
                <w:rFonts w:ascii="標楷體" w:eastAsia="標楷體" w:hAnsi="標楷體" w:cs="新細明體"/>
                <w:kern w:val="0"/>
                <w:szCs w:val="24"/>
              </w:rPr>
            </w:pPr>
          </w:p>
        </w:tc>
      </w:tr>
      <w:tr w:rsidR="00A52C71" w:rsidRPr="00A52C71" w:rsidTr="00445DDB">
        <w:trPr>
          <w:cantSplit/>
          <w:trHeight w:val="20"/>
        </w:trPr>
        <w:tc>
          <w:tcPr>
            <w:tcW w:w="979" w:type="pct"/>
            <w:vMerge w:val="restart"/>
            <w:tcBorders>
              <w:top w:val="single" w:sz="4" w:space="0" w:color="auto"/>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r w:rsidRPr="00A52C71">
              <w:rPr>
                <w:rFonts w:ascii="標楷體" w:eastAsia="標楷體" w:hAnsi="標楷體" w:cs="新細明體" w:hint="eastAsia"/>
                <w:kern w:val="0"/>
                <w:szCs w:val="24"/>
              </w:rPr>
              <w:t>四. 落實生活教</w:t>
            </w:r>
            <w:r w:rsidRPr="00A52C71">
              <w:rPr>
                <w:rFonts w:ascii="標楷體" w:eastAsia="標楷體" w:hAnsi="標楷體" w:cs="新細明體" w:hint="eastAsia"/>
                <w:kern w:val="0"/>
                <w:szCs w:val="24"/>
              </w:rPr>
              <w:lastRenderedPageBreak/>
              <w:t>育、品格教育</w:t>
            </w: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Chars="-37" w:hangingChars="37" w:hanging="89"/>
              <w:rPr>
                <w:rFonts w:ascii="標楷體" w:eastAsia="標楷體" w:hAnsi="標楷體" w:cs="新細明體"/>
                <w:kern w:val="0"/>
                <w:szCs w:val="24"/>
              </w:rPr>
            </w:pPr>
            <w:r w:rsidRPr="00A52C71">
              <w:rPr>
                <w:rFonts w:ascii="標楷體" w:eastAsia="標楷體" w:hAnsi="標楷體" w:cs="新細明體" w:hint="eastAsia"/>
                <w:kern w:val="0"/>
                <w:szCs w:val="24"/>
              </w:rPr>
              <w:lastRenderedPageBreak/>
              <w:t>1.辦理各項生活教育競賽</w:t>
            </w:r>
          </w:p>
        </w:tc>
        <w:tc>
          <w:tcPr>
            <w:tcW w:w="1256" w:type="pct"/>
            <w:vMerge w:val="restart"/>
            <w:tcBorders>
              <w:top w:val="single" w:sz="4" w:space="0" w:color="auto"/>
              <w:left w:val="single" w:sz="4" w:space="0" w:color="auto"/>
              <w:right w:val="single" w:sz="4" w:space="0" w:color="auto"/>
            </w:tcBorders>
          </w:tcPr>
          <w:p w:rsidR="00445DDB" w:rsidRPr="00A52C71" w:rsidRDefault="00445DDB" w:rsidP="00445DDB">
            <w:pPr>
              <w:rPr>
                <w:rFonts w:ascii="標楷體" w:eastAsia="標楷體" w:hAnsi="標楷體" w:cs="新細明體"/>
                <w:kern w:val="0"/>
                <w:szCs w:val="24"/>
              </w:rPr>
            </w:pPr>
            <w:r w:rsidRPr="00A52C71">
              <w:rPr>
                <w:rFonts w:ascii="標楷體" w:eastAsia="標楷體" w:hAnsi="標楷體" w:cs="新細明體" w:hint="eastAsia"/>
                <w:kern w:val="0"/>
                <w:szCs w:val="24"/>
              </w:rPr>
              <w:t>落實生活教育培養榮</w:t>
            </w:r>
            <w:r w:rsidRPr="00A52C71">
              <w:rPr>
                <w:rFonts w:ascii="標楷體" w:eastAsia="標楷體" w:hAnsi="標楷體" w:cs="新細明體" w:hint="eastAsia"/>
                <w:kern w:val="0"/>
                <w:szCs w:val="24"/>
              </w:rPr>
              <w:lastRenderedPageBreak/>
              <w:t>譽感，鼓勵學生參與志工服務。</w:t>
            </w:r>
          </w:p>
        </w:tc>
      </w:tr>
      <w:tr w:rsidR="00A52C71" w:rsidRPr="00A52C71" w:rsidTr="00445DDB">
        <w:trPr>
          <w:cantSplit/>
          <w:trHeight w:val="20"/>
        </w:trPr>
        <w:tc>
          <w:tcPr>
            <w:tcW w:w="979" w:type="pct"/>
            <w:vMerge/>
            <w:tcBorders>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Chars="-37" w:hangingChars="37" w:hanging="89"/>
              <w:rPr>
                <w:rFonts w:ascii="標楷體" w:eastAsia="標楷體" w:hAnsi="標楷體" w:cs="新細明體"/>
                <w:kern w:val="0"/>
                <w:szCs w:val="24"/>
              </w:rPr>
            </w:pPr>
            <w:r w:rsidRPr="00A52C71">
              <w:rPr>
                <w:rFonts w:ascii="標楷體" w:eastAsia="標楷體" w:hAnsi="標楷體" w:cs="新細明體" w:hint="eastAsia"/>
                <w:kern w:val="0"/>
                <w:szCs w:val="24"/>
              </w:rPr>
              <w:t>2.落實品格、人權及法治教育</w:t>
            </w:r>
          </w:p>
        </w:tc>
        <w:tc>
          <w:tcPr>
            <w:tcW w:w="1256" w:type="pct"/>
            <w:vMerge/>
            <w:tcBorders>
              <w:left w:val="single" w:sz="4" w:space="0" w:color="auto"/>
              <w:right w:val="single" w:sz="4" w:space="0" w:color="auto"/>
            </w:tcBorders>
          </w:tcPr>
          <w:p w:rsidR="00445DDB" w:rsidRPr="00A52C71" w:rsidRDefault="00445DDB" w:rsidP="00445DDB">
            <w:pPr>
              <w:jc w:val="center"/>
              <w:rPr>
                <w:rFonts w:ascii="標楷體" w:eastAsia="標楷體" w:hAnsi="標楷體" w:cs="新細明體"/>
                <w:kern w:val="0"/>
                <w:szCs w:val="24"/>
              </w:rPr>
            </w:pPr>
          </w:p>
        </w:tc>
      </w:tr>
      <w:tr w:rsidR="00A52C71" w:rsidRPr="00A52C71" w:rsidTr="00445DDB">
        <w:trPr>
          <w:cantSplit/>
          <w:trHeight w:val="20"/>
        </w:trPr>
        <w:tc>
          <w:tcPr>
            <w:tcW w:w="979" w:type="pct"/>
            <w:vMerge/>
            <w:tcBorders>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Chars="-37" w:hangingChars="37" w:hanging="89"/>
              <w:rPr>
                <w:rFonts w:ascii="標楷體" w:eastAsia="標楷體" w:hAnsi="標楷體" w:cs="新細明體"/>
                <w:kern w:val="0"/>
                <w:szCs w:val="24"/>
              </w:rPr>
            </w:pPr>
            <w:r w:rsidRPr="00A52C71">
              <w:rPr>
                <w:rFonts w:ascii="標楷體" w:eastAsia="標楷體" w:hAnsi="標楷體" w:cs="標楷體" w:hint="eastAsia"/>
                <w:szCs w:val="24"/>
                <w:lang w:val="zh-TW"/>
              </w:rPr>
              <w:t>3.強化學生班級</w:t>
            </w:r>
            <w:r w:rsidRPr="00A52C71">
              <w:rPr>
                <w:rFonts w:ascii="標楷體" w:eastAsia="標楷體" w:hAnsi="標楷體" w:cs="標楷體"/>
                <w:szCs w:val="24"/>
                <w:lang w:val="zh-TW"/>
              </w:rPr>
              <w:t>/</w:t>
            </w:r>
            <w:r w:rsidRPr="00A52C71">
              <w:rPr>
                <w:rFonts w:ascii="標楷體" w:eastAsia="標楷體" w:hAnsi="標楷體" w:cs="標楷體" w:hint="eastAsia"/>
                <w:szCs w:val="24"/>
                <w:lang w:val="zh-TW"/>
              </w:rPr>
              <w:t>班際自治組織功能</w:t>
            </w:r>
          </w:p>
        </w:tc>
        <w:tc>
          <w:tcPr>
            <w:tcW w:w="1256" w:type="pct"/>
            <w:vMerge/>
            <w:tcBorders>
              <w:left w:val="single" w:sz="4" w:space="0" w:color="auto"/>
              <w:right w:val="single" w:sz="4" w:space="0" w:color="auto"/>
            </w:tcBorders>
          </w:tcPr>
          <w:p w:rsidR="00445DDB" w:rsidRPr="00A52C71" w:rsidRDefault="00445DDB" w:rsidP="00445DDB">
            <w:pPr>
              <w:widowControl/>
              <w:jc w:val="center"/>
              <w:rPr>
                <w:rFonts w:ascii="細明體" w:eastAsia="細明體" w:hAnsi="細明體" w:cs="新細明體"/>
                <w:kern w:val="0"/>
                <w:szCs w:val="24"/>
              </w:rPr>
            </w:pPr>
          </w:p>
        </w:tc>
      </w:tr>
      <w:tr w:rsidR="00A52C71" w:rsidRPr="00A52C71" w:rsidTr="00445DDB">
        <w:trPr>
          <w:cantSplit/>
          <w:trHeight w:val="20"/>
        </w:trPr>
        <w:tc>
          <w:tcPr>
            <w:tcW w:w="979" w:type="pct"/>
            <w:vMerge/>
            <w:tcBorders>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Chars="-37" w:hangingChars="37" w:hanging="89"/>
              <w:rPr>
                <w:rFonts w:ascii="標楷體" w:eastAsia="標楷體" w:hAnsi="標楷體" w:cs="標楷體"/>
                <w:szCs w:val="24"/>
                <w:lang w:val="zh-TW"/>
              </w:rPr>
            </w:pPr>
            <w:r w:rsidRPr="00A52C71">
              <w:rPr>
                <w:rFonts w:ascii="標楷體" w:eastAsia="標楷體" w:hAnsi="標楷體" w:cs="標楷體" w:hint="eastAsia"/>
                <w:szCs w:val="24"/>
                <w:lang w:val="zh-TW"/>
              </w:rPr>
              <w:t>4.</w:t>
            </w:r>
            <w:r w:rsidRPr="00A52C71">
              <w:rPr>
                <w:rFonts w:ascii="標楷體" w:eastAsia="標楷體" w:hAnsi="標楷體" w:cs="新細明體" w:hint="eastAsia"/>
                <w:b/>
                <w:kern w:val="0"/>
                <w:szCs w:val="24"/>
              </w:rPr>
              <w:t xml:space="preserve"> </w:t>
            </w:r>
            <w:r w:rsidRPr="00A52C71">
              <w:rPr>
                <w:rFonts w:ascii="標楷體" w:eastAsia="標楷體" w:hAnsi="標楷體" w:cs="新細明體" w:hint="eastAsia"/>
                <w:kern w:val="0"/>
                <w:szCs w:val="24"/>
              </w:rPr>
              <w:t>辦理服務學習及生命教育成長課程。</w:t>
            </w:r>
          </w:p>
        </w:tc>
        <w:tc>
          <w:tcPr>
            <w:tcW w:w="1256" w:type="pct"/>
            <w:vMerge/>
            <w:tcBorders>
              <w:left w:val="single" w:sz="4" w:space="0" w:color="auto"/>
              <w:right w:val="single" w:sz="4" w:space="0" w:color="auto"/>
            </w:tcBorders>
          </w:tcPr>
          <w:p w:rsidR="00445DDB" w:rsidRPr="00A52C71" w:rsidRDefault="00445DDB" w:rsidP="00445DDB">
            <w:pPr>
              <w:widowControl/>
              <w:jc w:val="center"/>
              <w:rPr>
                <w:rFonts w:ascii="細明體" w:eastAsia="細明體" w:hAnsi="細明體" w:cs="新細明體"/>
                <w:kern w:val="0"/>
                <w:szCs w:val="24"/>
              </w:rPr>
            </w:pPr>
          </w:p>
        </w:tc>
      </w:tr>
      <w:tr w:rsidR="00A52C71" w:rsidRPr="00A52C71" w:rsidTr="00445DDB">
        <w:trPr>
          <w:cantSplit/>
          <w:trHeight w:val="20"/>
        </w:trPr>
        <w:tc>
          <w:tcPr>
            <w:tcW w:w="979" w:type="pct"/>
            <w:vMerge w:val="restart"/>
            <w:tcBorders>
              <w:top w:val="single" w:sz="4" w:space="0" w:color="auto"/>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r w:rsidRPr="00A52C71">
              <w:rPr>
                <w:rFonts w:ascii="標楷體" w:eastAsia="標楷體" w:hAnsi="標楷體" w:cs="新細明體" w:hint="eastAsia"/>
                <w:kern w:val="0"/>
                <w:szCs w:val="24"/>
              </w:rPr>
              <w:t>五. 引導學生學會學習</w:t>
            </w: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204" w:hangingChars="85" w:hanging="204"/>
              <w:rPr>
                <w:rFonts w:ascii="標楷體" w:eastAsia="標楷體" w:hAnsi="標楷體" w:cs="新細明體"/>
                <w:kern w:val="0"/>
                <w:szCs w:val="24"/>
              </w:rPr>
            </w:pPr>
            <w:r w:rsidRPr="00A52C71">
              <w:rPr>
                <w:rFonts w:ascii="標楷體" w:eastAsia="標楷體" w:hAnsi="標楷體" w:cs="新細明體" w:hint="eastAsia"/>
                <w:kern w:val="0"/>
                <w:szCs w:val="24"/>
              </w:rPr>
              <w:t>1.提供多元整合的學習系統。</w:t>
            </w:r>
          </w:p>
        </w:tc>
        <w:tc>
          <w:tcPr>
            <w:tcW w:w="1256" w:type="pct"/>
            <w:vMerge w:val="restart"/>
            <w:tcBorders>
              <w:top w:val="single" w:sz="4" w:space="0" w:color="auto"/>
              <w:left w:val="single" w:sz="4" w:space="0" w:color="auto"/>
              <w:right w:val="single" w:sz="4" w:space="0" w:color="auto"/>
            </w:tcBorders>
          </w:tcPr>
          <w:p w:rsidR="00445DDB" w:rsidRPr="00A52C71" w:rsidRDefault="00445DDB" w:rsidP="00445DDB">
            <w:pPr>
              <w:rPr>
                <w:rFonts w:ascii="標楷體" w:eastAsia="標楷體" w:hAnsi="標楷體" w:cs="新細明體"/>
                <w:kern w:val="0"/>
                <w:szCs w:val="24"/>
              </w:rPr>
            </w:pPr>
            <w:r w:rsidRPr="00A52C71">
              <w:rPr>
                <w:rFonts w:ascii="標楷體" w:eastAsia="標楷體" w:hAnsi="標楷體" w:cs="新細明體" w:hint="eastAsia"/>
                <w:kern w:val="0"/>
                <w:szCs w:val="24"/>
              </w:rPr>
              <w:t>教導學生訂定高效率的學習計畫，培養學生終身學習的習慣。</w:t>
            </w:r>
          </w:p>
        </w:tc>
      </w:tr>
      <w:tr w:rsidR="00A52C71" w:rsidRPr="00A52C71" w:rsidTr="00445DDB">
        <w:trPr>
          <w:cantSplit/>
          <w:trHeight w:val="20"/>
        </w:trPr>
        <w:tc>
          <w:tcPr>
            <w:tcW w:w="979" w:type="pct"/>
            <w:vMerge/>
            <w:tcBorders>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204" w:hangingChars="85" w:hanging="204"/>
              <w:rPr>
                <w:rFonts w:ascii="標楷體" w:eastAsia="標楷體" w:hAnsi="標楷體" w:cs="新細明體"/>
                <w:kern w:val="0"/>
                <w:szCs w:val="24"/>
              </w:rPr>
            </w:pPr>
            <w:r w:rsidRPr="00A52C71">
              <w:rPr>
                <w:rFonts w:ascii="標楷體" w:eastAsia="標楷體" w:hAnsi="標楷體" w:cs="新細明體" w:hint="eastAsia"/>
                <w:kern w:val="0"/>
                <w:szCs w:val="24"/>
              </w:rPr>
              <w:t>2.提供有效的學習資源及多元適性的學習方法。</w:t>
            </w:r>
          </w:p>
        </w:tc>
        <w:tc>
          <w:tcPr>
            <w:tcW w:w="1256" w:type="pct"/>
            <w:vMerge/>
            <w:tcBorders>
              <w:left w:val="single" w:sz="4" w:space="0" w:color="auto"/>
              <w:right w:val="single" w:sz="4" w:space="0" w:color="auto"/>
            </w:tcBorders>
          </w:tcPr>
          <w:p w:rsidR="00445DDB" w:rsidRPr="00A52C71" w:rsidRDefault="00445DDB" w:rsidP="00445DDB">
            <w:pPr>
              <w:jc w:val="center"/>
              <w:rPr>
                <w:rFonts w:ascii="標楷體" w:eastAsia="標楷體" w:hAnsi="標楷體" w:cs="新細明體"/>
                <w:kern w:val="0"/>
                <w:szCs w:val="24"/>
              </w:rPr>
            </w:pPr>
          </w:p>
        </w:tc>
      </w:tr>
      <w:tr w:rsidR="00A52C71" w:rsidRPr="00A52C71" w:rsidTr="00445DDB">
        <w:trPr>
          <w:cantSplit/>
          <w:trHeight w:val="20"/>
        </w:trPr>
        <w:tc>
          <w:tcPr>
            <w:tcW w:w="979" w:type="pct"/>
            <w:vMerge/>
            <w:tcBorders>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204" w:hangingChars="85" w:hanging="204"/>
              <w:rPr>
                <w:rFonts w:ascii="標楷體" w:eastAsia="標楷體" w:hAnsi="標楷體" w:cs="新細明體"/>
                <w:kern w:val="0"/>
                <w:szCs w:val="24"/>
              </w:rPr>
            </w:pPr>
            <w:r w:rsidRPr="00A52C71">
              <w:rPr>
                <w:rFonts w:ascii="標楷體" w:eastAsia="標楷體" w:hAnsi="標楷體" w:cs="新細明體" w:hint="eastAsia"/>
                <w:kern w:val="0"/>
                <w:szCs w:val="24"/>
              </w:rPr>
              <w:t>3.引導學生善用學習平臺與資源。</w:t>
            </w:r>
          </w:p>
        </w:tc>
        <w:tc>
          <w:tcPr>
            <w:tcW w:w="1256" w:type="pct"/>
            <w:vMerge/>
            <w:tcBorders>
              <w:left w:val="single" w:sz="4" w:space="0" w:color="auto"/>
              <w:right w:val="single" w:sz="4" w:space="0" w:color="auto"/>
            </w:tcBorders>
          </w:tcPr>
          <w:p w:rsidR="00445DDB" w:rsidRPr="00A52C71" w:rsidRDefault="00445DDB" w:rsidP="00445DDB">
            <w:pPr>
              <w:jc w:val="center"/>
              <w:rPr>
                <w:rFonts w:ascii="細明體" w:eastAsia="細明體" w:hAnsi="細明體" w:cs="新細明體"/>
                <w:kern w:val="0"/>
                <w:szCs w:val="24"/>
              </w:rPr>
            </w:pPr>
          </w:p>
        </w:tc>
      </w:tr>
      <w:tr w:rsidR="00A52C71" w:rsidRPr="00A52C71" w:rsidTr="00445DDB">
        <w:trPr>
          <w:cantSplit/>
          <w:trHeight w:val="20"/>
        </w:trPr>
        <w:tc>
          <w:tcPr>
            <w:tcW w:w="979" w:type="pct"/>
            <w:vMerge/>
            <w:tcBorders>
              <w:left w:val="single" w:sz="4" w:space="0" w:color="auto"/>
              <w:bottom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204" w:hangingChars="85" w:hanging="204"/>
              <w:rPr>
                <w:rFonts w:ascii="標楷體" w:eastAsia="標楷體" w:hAnsi="標楷體" w:cs="新細明體"/>
                <w:kern w:val="0"/>
                <w:szCs w:val="24"/>
              </w:rPr>
            </w:pPr>
            <w:r w:rsidRPr="00A52C71">
              <w:rPr>
                <w:rFonts w:ascii="標楷體" w:eastAsia="標楷體" w:hAnsi="標楷體" w:cs="新細明體" w:hint="eastAsia"/>
                <w:kern w:val="0"/>
                <w:szCs w:val="24"/>
              </w:rPr>
              <w:t>4.啟發學生終身學習的生涯規劃。</w:t>
            </w:r>
          </w:p>
        </w:tc>
        <w:tc>
          <w:tcPr>
            <w:tcW w:w="1256" w:type="pct"/>
            <w:vMerge/>
            <w:tcBorders>
              <w:left w:val="single" w:sz="4" w:space="0" w:color="auto"/>
              <w:bottom w:val="single" w:sz="4" w:space="0" w:color="auto"/>
              <w:right w:val="single" w:sz="4" w:space="0" w:color="auto"/>
            </w:tcBorders>
          </w:tcPr>
          <w:p w:rsidR="00445DDB" w:rsidRPr="00A52C71" w:rsidRDefault="00445DDB" w:rsidP="00445DDB">
            <w:pPr>
              <w:jc w:val="center"/>
              <w:rPr>
                <w:rFonts w:ascii="細明體" w:eastAsia="細明體" w:hAnsi="細明體" w:cs="新細明體"/>
                <w:kern w:val="0"/>
                <w:szCs w:val="24"/>
              </w:rPr>
            </w:pPr>
          </w:p>
        </w:tc>
      </w:tr>
    </w:tbl>
    <w:p w:rsidR="00663F8F" w:rsidRPr="00A52C71" w:rsidRDefault="001D45EA" w:rsidP="001D45EA">
      <w:pPr>
        <w:pStyle w:val="a8"/>
        <w:tabs>
          <w:tab w:val="left" w:pos="993"/>
        </w:tabs>
        <w:ind w:left="567"/>
        <w:rPr>
          <w:sz w:val="24"/>
        </w:rPr>
      </w:pPr>
      <w:r w:rsidRPr="00A52C71">
        <w:rPr>
          <w:rFonts w:hint="eastAsia"/>
          <w:sz w:val="24"/>
        </w:rPr>
        <w:t>4.</w:t>
      </w:r>
      <w:r w:rsidR="00663F8F" w:rsidRPr="00A52C71">
        <w:rPr>
          <w:rFonts w:hint="eastAsia"/>
          <w:sz w:val="24"/>
        </w:rPr>
        <w:t>辦理日本、新加坡、加拿大、中國大陸等地文化教育交流。積極輔導外籍學生（美、德、巴西、法及奈及利亞）生活適應與課程學習，並融入班級經營，提升本校學生對異國文化的認知與接納。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5512"/>
        <w:gridCol w:w="2504"/>
      </w:tblGrid>
      <w:tr w:rsidR="00A52C71" w:rsidRPr="00A52C71" w:rsidTr="00C70179">
        <w:trPr>
          <w:cantSplit/>
          <w:trHeight w:hRule="exact" w:val="20"/>
        </w:trPr>
        <w:tc>
          <w:tcPr>
            <w:tcW w:w="979"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445DDB" w:rsidRPr="00A52C71" w:rsidRDefault="00445DDB" w:rsidP="00445DDB">
            <w:pPr>
              <w:widowControl/>
              <w:rPr>
                <w:rFonts w:ascii="標楷體" w:eastAsia="標楷體" w:hAnsi="標楷體" w:cs="新細明體"/>
                <w:kern w:val="0"/>
                <w:szCs w:val="24"/>
              </w:rPr>
            </w:pPr>
            <w:r w:rsidRPr="00A52C71">
              <w:rPr>
                <w:rFonts w:ascii="標楷體" w:eastAsia="標楷體" w:hAnsi="標楷體" w:cs="新細明體" w:hint="eastAsia"/>
                <w:kern w:val="0"/>
                <w:szCs w:val="24"/>
              </w:rPr>
              <w:t>實施策略</w:t>
            </w:r>
          </w:p>
        </w:tc>
        <w:tc>
          <w:tcPr>
            <w:tcW w:w="2765"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445DDB" w:rsidRPr="00A52C71" w:rsidRDefault="00445DDB" w:rsidP="00445DDB">
            <w:pPr>
              <w:widowControl/>
              <w:jc w:val="center"/>
              <w:rPr>
                <w:rFonts w:ascii="標楷體" w:eastAsia="標楷體" w:hAnsi="標楷體" w:cs="新細明體"/>
                <w:kern w:val="0"/>
                <w:szCs w:val="24"/>
              </w:rPr>
            </w:pPr>
            <w:r w:rsidRPr="00A52C71">
              <w:rPr>
                <w:rFonts w:ascii="標楷體" w:eastAsia="標楷體" w:hAnsi="標楷體" w:cs="新細明體" w:hint="eastAsia"/>
                <w:kern w:val="0"/>
                <w:szCs w:val="24"/>
              </w:rPr>
              <w:t>行動方案</w:t>
            </w:r>
          </w:p>
        </w:tc>
        <w:tc>
          <w:tcPr>
            <w:tcW w:w="1256" w:type="pct"/>
            <w:vMerge w:val="restart"/>
            <w:tcBorders>
              <w:top w:val="single" w:sz="4" w:space="0" w:color="auto"/>
              <w:left w:val="single" w:sz="4" w:space="0" w:color="auto"/>
              <w:right w:val="single" w:sz="4" w:space="0" w:color="auto"/>
            </w:tcBorders>
            <w:shd w:val="clear" w:color="auto" w:fill="E0E0E0"/>
            <w:vAlign w:val="center"/>
          </w:tcPr>
          <w:p w:rsidR="00445DDB" w:rsidRPr="00A52C71" w:rsidRDefault="00445DDB" w:rsidP="00445DDB">
            <w:pPr>
              <w:widowControl/>
              <w:jc w:val="center"/>
              <w:rPr>
                <w:rFonts w:ascii="標楷體" w:eastAsia="標楷體" w:hAnsi="標楷體" w:cs="新細明體"/>
                <w:kern w:val="0"/>
                <w:szCs w:val="24"/>
              </w:rPr>
            </w:pPr>
            <w:r w:rsidRPr="00A52C71">
              <w:rPr>
                <w:rFonts w:ascii="標楷體" w:eastAsia="標楷體" w:hAnsi="標楷體" w:cs="新細明體" w:hint="eastAsia"/>
                <w:kern w:val="0"/>
                <w:szCs w:val="24"/>
              </w:rPr>
              <w:t>策略執行內容說明</w:t>
            </w:r>
          </w:p>
        </w:tc>
      </w:tr>
      <w:tr w:rsidR="00A52C71" w:rsidRPr="00A52C71" w:rsidTr="00445DDB">
        <w:trPr>
          <w:cantSplit/>
          <w:trHeight w:val="360"/>
        </w:trPr>
        <w:tc>
          <w:tcPr>
            <w:tcW w:w="979" w:type="pct"/>
            <w:vMerge/>
            <w:tcBorders>
              <w:top w:val="single" w:sz="4" w:space="0" w:color="auto"/>
              <w:left w:val="single" w:sz="4" w:space="0" w:color="auto"/>
              <w:bottom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vMerge/>
            <w:tcBorders>
              <w:top w:val="single" w:sz="4" w:space="0" w:color="auto"/>
              <w:left w:val="single" w:sz="4" w:space="0" w:color="auto"/>
              <w:bottom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1256" w:type="pct"/>
            <w:vMerge/>
            <w:tcBorders>
              <w:left w:val="single" w:sz="4" w:space="0" w:color="auto"/>
              <w:bottom w:val="single" w:sz="4" w:space="0" w:color="auto"/>
              <w:right w:val="single" w:sz="4" w:space="0" w:color="auto"/>
            </w:tcBorders>
            <w:shd w:val="clear" w:color="auto" w:fill="E0E0E0"/>
          </w:tcPr>
          <w:p w:rsidR="00445DDB" w:rsidRPr="00A52C71" w:rsidRDefault="00445DDB" w:rsidP="00445DDB">
            <w:pPr>
              <w:widowControl/>
              <w:jc w:val="center"/>
              <w:rPr>
                <w:rFonts w:ascii="標楷體" w:eastAsia="標楷體" w:hAnsi="標楷體" w:cs="新細明體"/>
                <w:kern w:val="0"/>
                <w:szCs w:val="24"/>
              </w:rPr>
            </w:pPr>
          </w:p>
        </w:tc>
      </w:tr>
      <w:tr w:rsidR="00A52C71" w:rsidRPr="00A52C71" w:rsidTr="00445DDB">
        <w:trPr>
          <w:cantSplit/>
          <w:trHeight w:val="20"/>
        </w:trPr>
        <w:tc>
          <w:tcPr>
            <w:tcW w:w="979" w:type="pct"/>
            <w:vMerge w:val="restart"/>
            <w:tcBorders>
              <w:top w:val="single" w:sz="4" w:space="0" w:color="auto"/>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roofErr w:type="gramStart"/>
            <w:r w:rsidRPr="00A52C71">
              <w:rPr>
                <w:rFonts w:ascii="標楷體" w:eastAsia="標楷體" w:hAnsi="標楷體" w:cs="新細明體" w:hint="eastAsia"/>
                <w:kern w:val="0"/>
                <w:szCs w:val="24"/>
              </w:rPr>
              <w:t>一</w:t>
            </w:r>
            <w:proofErr w:type="gramEnd"/>
            <w:r w:rsidRPr="00A52C71">
              <w:rPr>
                <w:rFonts w:ascii="標楷體" w:eastAsia="標楷體" w:hAnsi="標楷體" w:cs="新細明體" w:hint="eastAsia"/>
                <w:kern w:val="0"/>
                <w:szCs w:val="24"/>
              </w:rPr>
              <w:t>.</w:t>
            </w:r>
            <w:r w:rsidRPr="00A52C71">
              <w:rPr>
                <w:rFonts w:ascii="標楷體" w:eastAsia="標楷體" w:hAnsi="標楷體" w:hint="eastAsia"/>
                <w:szCs w:val="24"/>
              </w:rPr>
              <w:t xml:space="preserve"> 活化英語教學，培養語言溝通能力</w:t>
            </w: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204" w:hangingChars="85" w:hanging="204"/>
              <w:rPr>
                <w:rFonts w:ascii="標楷體" w:eastAsia="標楷體" w:hAnsi="標楷體" w:cs="新細明體"/>
                <w:kern w:val="0"/>
                <w:szCs w:val="24"/>
              </w:rPr>
            </w:pPr>
            <w:r w:rsidRPr="00A52C71">
              <w:rPr>
                <w:rFonts w:ascii="標楷體" w:eastAsia="標楷體" w:hAnsi="標楷體" w:cs="新細明體" w:hint="eastAsia"/>
                <w:kern w:val="0"/>
                <w:szCs w:val="24"/>
              </w:rPr>
              <w:t>1.辦理校內各項文競賽。</w:t>
            </w:r>
          </w:p>
        </w:tc>
        <w:tc>
          <w:tcPr>
            <w:tcW w:w="1256" w:type="pct"/>
            <w:vMerge w:val="restart"/>
            <w:tcBorders>
              <w:top w:val="single" w:sz="4" w:space="0" w:color="auto"/>
              <w:left w:val="single" w:sz="4" w:space="0" w:color="auto"/>
              <w:right w:val="single" w:sz="4" w:space="0" w:color="auto"/>
            </w:tcBorders>
          </w:tcPr>
          <w:p w:rsidR="00445DDB" w:rsidRPr="00A52C71" w:rsidRDefault="00445DDB" w:rsidP="00445DDB">
            <w:pPr>
              <w:widowControl/>
              <w:rPr>
                <w:rFonts w:ascii="標楷體" w:eastAsia="標楷體" w:hAnsi="標楷體" w:cs="新細明體"/>
                <w:kern w:val="0"/>
                <w:szCs w:val="24"/>
              </w:rPr>
            </w:pPr>
            <w:r w:rsidRPr="00A52C71">
              <w:rPr>
                <w:rFonts w:ascii="標楷體" w:eastAsia="標楷體" w:hAnsi="標楷體" w:cs="新細明體" w:hint="eastAsia"/>
                <w:kern w:val="0"/>
                <w:szCs w:val="24"/>
              </w:rPr>
              <w:t>提高學生英語應用能力。</w:t>
            </w:r>
          </w:p>
        </w:tc>
      </w:tr>
      <w:tr w:rsidR="00A52C71" w:rsidRPr="00A52C71" w:rsidTr="00445DDB">
        <w:trPr>
          <w:cantSplit/>
          <w:trHeight w:val="20"/>
        </w:trPr>
        <w:tc>
          <w:tcPr>
            <w:tcW w:w="979" w:type="pct"/>
            <w:vMerge/>
            <w:tcBorders>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204" w:hangingChars="85" w:hanging="204"/>
              <w:rPr>
                <w:rFonts w:ascii="標楷體" w:eastAsia="標楷體" w:hAnsi="標楷體" w:cs="新細明體"/>
                <w:kern w:val="0"/>
                <w:szCs w:val="24"/>
              </w:rPr>
            </w:pPr>
            <w:r w:rsidRPr="00A52C71">
              <w:rPr>
                <w:rFonts w:ascii="標楷體" w:eastAsia="標楷體" w:hAnsi="標楷體" w:cs="新細明體" w:hint="eastAsia"/>
                <w:kern w:val="0"/>
                <w:szCs w:val="24"/>
              </w:rPr>
              <w:t>2.積極輔導學生參加全民英檢。</w:t>
            </w:r>
          </w:p>
        </w:tc>
        <w:tc>
          <w:tcPr>
            <w:tcW w:w="1256" w:type="pct"/>
            <w:vMerge/>
            <w:tcBorders>
              <w:left w:val="single" w:sz="4" w:space="0" w:color="auto"/>
              <w:right w:val="single" w:sz="4" w:space="0" w:color="auto"/>
            </w:tcBorders>
          </w:tcPr>
          <w:p w:rsidR="00445DDB" w:rsidRPr="00A52C71" w:rsidRDefault="00445DDB" w:rsidP="00445DDB">
            <w:pPr>
              <w:widowControl/>
              <w:jc w:val="center"/>
              <w:rPr>
                <w:rFonts w:ascii="標楷體" w:eastAsia="標楷體" w:hAnsi="標楷體" w:cs="新細明體"/>
                <w:kern w:val="0"/>
                <w:szCs w:val="24"/>
              </w:rPr>
            </w:pPr>
          </w:p>
        </w:tc>
      </w:tr>
      <w:tr w:rsidR="00A52C71" w:rsidRPr="00A52C71" w:rsidTr="00445DDB">
        <w:trPr>
          <w:cantSplit/>
          <w:trHeight w:val="20"/>
        </w:trPr>
        <w:tc>
          <w:tcPr>
            <w:tcW w:w="979" w:type="pct"/>
            <w:vMerge/>
            <w:tcBorders>
              <w:left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204" w:hangingChars="85" w:hanging="204"/>
              <w:rPr>
                <w:rFonts w:ascii="標楷體" w:eastAsia="標楷體" w:hAnsi="標楷體" w:cs="新細明體"/>
                <w:kern w:val="0"/>
                <w:szCs w:val="24"/>
              </w:rPr>
            </w:pPr>
            <w:r w:rsidRPr="00A52C71">
              <w:rPr>
                <w:rFonts w:ascii="標楷體" w:eastAsia="標楷體" w:hAnsi="標楷體" w:cs="新細明體" w:hint="eastAsia"/>
                <w:kern w:val="0"/>
                <w:szCs w:val="24"/>
              </w:rPr>
              <w:t>3.辦理外國交換學生及外籍生文化分享活動。</w:t>
            </w:r>
          </w:p>
        </w:tc>
        <w:tc>
          <w:tcPr>
            <w:tcW w:w="1256" w:type="pct"/>
            <w:vMerge/>
            <w:tcBorders>
              <w:left w:val="single" w:sz="4" w:space="0" w:color="auto"/>
              <w:right w:val="single" w:sz="4" w:space="0" w:color="auto"/>
            </w:tcBorders>
          </w:tcPr>
          <w:p w:rsidR="00445DDB" w:rsidRPr="00A52C71" w:rsidRDefault="00445DDB" w:rsidP="00445DDB">
            <w:pPr>
              <w:widowControl/>
              <w:jc w:val="center"/>
              <w:rPr>
                <w:rFonts w:ascii="標楷體" w:eastAsia="標楷體" w:hAnsi="標楷體" w:cs="新細明體"/>
                <w:kern w:val="0"/>
                <w:szCs w:val="24"/>
              </w:rPr>
            </w:pPr>
          </w:p>
        </w:tc>
      </w:tr>
      <w:tr w:rsidR="00A52C71" w:rsidRPr="00A52C71" w:rsidTr="00445DDB">
        <w:trPr>
          <w:cantSplit/>
          <w:trHeight w:val="20"/>
        </w:trPr>
        <w:tc>
          <w:tcPr>
            <w:tcW w:w="979" w:type="pct"/>
            <w:vMerge w:val="restart"/>
            <w:tcBorders>
              <w:top w:val="single" w:sz="4" w:space="0" w:color="auto"/>
              <w:left w:val="single" w:sz="4" w:space="0" w:color="auto"/>
              <w:bottom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r w:rsidRPr="00A52C71">
              <w:rPr>
                <w:rFonts w:ascii="標楷體" w:eastAsia="標楷體" w:hAnsi="標楷體" w:cs="新細明體" w:hint="eastAsia"/>
                <w:kern w:val="0"/>
                <w:szCs w:val="24"/>
              </w:rPr>
              <w:t>二.</w:t>
            </w:r>
            <w:r w:rsidRPr="00A52C71">
              <w:rPr>
                <w:rFonts w:ascii="標楷體" w:eastAsia="標楷體" w:hAnsi="標楷體" w:cs="新細明體"/>
                <w:kern w:val="0"/>
                <w:szCs w:val="24"/>
              </w:rPr>
              <w:t xml:space="preserve"> </w:t>
            </w:r>
            <w:r w:rsidRPr="00A52C71">
              <w:rPr>
                <w:rFonts w:ascii="標楷體" w:eastAsia="標楷體" w:hAnsi="標楷體" w:cs="新細明體" w:hint="eastAsia"/>
                <w:kern w:val="0"/>
                <w:szCs w:val="24"/>
              </w:rPr>
              <w:t>辦理國際交流活動，促進多元文化學習</w:t>
            </w: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204" w:hangingChars="85" w:hanging="204"/>
              <w:rPr>
                <w:rFonts w:ascii="標楷體" w:eastAsia="標楷體" w:hAnsi="標楷體" w:cs="新細明體"/>
                <w:kern w:val="0"/>
                <w:szCs w:val="24"/>
              </w:rPr>
            </w:pPr>
            <w:r w:rsidRPr="00A52C71">
              <w:rPr>
                <w:rFonts w:ascii="標楷體" w:eastAsia="標楷體" w:hAnsi="標楷體" w:cs="新細明體" w:hint="eastAsia"/>
                <w:kern w:val="0"/>
                <w:szCs w:val="24"/>
              </w:rPr>
              <w:t>1.與日本相關學校辦理交流互訪活動。</w:t>
            </w:r>
          </w:p>
        </w:tc>
        <w:tc>
          <w:tcPr>
            <w:tcW w:w="1256" w:type="pct"/>
            <w:vMerge w:val="restart"/>
            <w:tcBorders>
              <w:top w:val="single" w:sz="4" w:space="0" w:color="auto"/>
              <w:left w:val="single" w:sz="4" w:space="0" w:color="auto"/>
              <w:right w:val="single" w:sz="4" w:space="0" w:color="auto"/>
            </w:tcBorders>
          </w:tcPr>
          <w:p w:rsidR="00445DDB" w:rsidRPr="00A52C71" w:rsidRDefault="00445DDB" w:rsidP="00445DDB">
            <w:pPr>
              <w:widowControl/>
              <w:rPr>
                <w:rFonts w:ascii="標楷體" w:eastAsia="標楷體" w:hAnsi="標楷體" w:cs="新細明體"/>
                <w:kern w:val="0"/>
                <w:szCs w:val="24"/>
              </w:rPr>
            </w:pPr>
            <w:r w:rsidRPr="00A52C71">
              <w:rPr>
                <w:rFonts w:ascii="標楷體" w:eastAsia="標楷體" w:hAnsi="標楷體" w:cs="新細明體" w:hint="eastAsia"/>
                <w:kern w:val="0"/>
                <w:szCs w:val="24"/>
              </w:rPr>
              <w:t>透過文化交流活動及海外體驗學習，提升本校學生對異國文化的認知與接納。</w:t>
            </w:r>
          </w:p>
        </w:tc>
      </w:tr>
      <w:tr w:rsidR="00A52C71" w:rsidRPr="00A52C71" w:rsidTr="00445DDB">
        <w:trPr>
          <w:cantSplit/>
          <w:trHeight w:val="20"/>
        </w:trPr>
        <w:tc>
          <w:tcPr>
            <w:tcW w:w="979" w:type="pct"/>
            <w:vMerge/>
            <w:tcBorders>
              <w:top w:val="single" w:sz="4" w:space="0" w:color="auto"/>
              <w:left w:val="single" w:sz="4" w:space="0" w:color="auto"/>
              <w:bottom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204" w:hangingChars="85" w:hanging="204"/>
              <w:rPr>
                <w:rFonts w:ascii="標楷體" w:eastAsia="標楷體" w:hAnsi="標楷體" w:cs="新細明體"/>
                <w:kern w:val="0"/>
                <w:szCs w:val="24"/>
              </w:rPr>
            </w:pPr>
            <w:r w:rsidRPr="00A52C71">
              <w:rPr>
                <w:rFonts w:ascii="標楷體" w:eastAsia="標楷體" w:hAnsi="標楷體" w:cs="新細明體" w:hint="eastAsia"/>
                <w:kern w:val="0"/>
                <w:szCs w:val="24"/>
              </w:rPr>
              <w:t>2.辦理海外體驗學習活動。</w:t>
            </w:r>
          </w:p>
        </w:tc>
        <w:tc>
          <w:tcPr>
            <w:tcW w:w="1256" w:type="pct"/>
            <w:vMerge/>
            <w:tcBorders>
              <w:left w:val="single" w:sz="4" w:space="0" w:color="auto"/>
              <w:right w:val="single" w:sz="4" w:space="0" w:color="auto"/>
            </w:tcBorders>
          </w:tcPr>
          <w:p w:rsidR="00445DDB" w:rsidRPr="00A52C71" w:rsidRDefault="00445DDB" w:rsidP="00445DDB">
            <w:pPr>
              <w:widowControl/>
              <w:jc w:val="center"/>
              <w:rPr>
                <w:rFonts w:ascii="標楷體" w:eastAsia="標楷體" w:hAnsi="標楷體" w:cs="新細明體"/>
                <w:kern w:val="0"/>
                <w:szCs w:val="24"/>
              </w:rPr>
            </w:pPr>
          </w:p>
        </w:tc>
      </w:tr>
      <w:tr w:rsidR="00A52C71" w:rsidRPr="00A52C71" w:rsidTr="00445DDB">
        <w:trPr>
          <w:cantSplit/>
          <w:trHeight w:val="20"/>
        </w:trPr>
        <w:tc>
          <w:tcPr>
            <w:tcW w:w="979" w:type="pct"/>
            <w:vMerge/>
            <w:tcBorders>
              <w:top w:val="single" w:sz="4" w:space="0" w:color="auto"/>
              <w:left w:val="single" w:sz="4" w:space="0" w:color="auto"/>
              <w:bottom w:val="single" w:sz="4" w:space="0" w:color="auto"/>
              <w:right w:val="single" w:sz="4" w:space="0" w:color="auto"/>
            </w:tcBorders>
            <w:vAlign w:val="center"/>
          </w:tcPr>
          <w:p w:rsidR="00445DDB" w:rsidRPr="00A52C71" w:rsidRDefault="00445DDB" w:rsidP="00445DDB">
            <w:pPr>
              <w:widowControl/>
              <w:rPr>
                <w:rFonts w:ascii="標楷體" w:eastAsia="標楷體" w:hAnsi="標楷體" w:cs="新細明體"/>
                <w:kern w:val="0"/>
                <w:szCs w:val="24"/>
              </w:rPr>
            </w:pPr>
          </w:p>
        </w:tc>
        <w:tc>
          <w:tcPr>
            <w:tcW w:w="2765" w:type="pct"/>
            <w:tcBorders>
              <w:top w:val="single" w:sz="4" w:space="0" w:color="auto"/>
              <w:left w:val="single" w:sz="4" w:space="0" w:color="auto"/>
              <w:bottom w:val="single" w:sz="4" w:space="0" w:color="auto"/>
              <w:right w:val="single" w:sz="4" w:space="0" w:color="auto"/>
            </w:tcBorders>
          </w:tcPr>
          <w:p w:rsidR="00445DDB" w:rsidRPr="00A52C71" w:rsidRDefault="00445DDB" w:rsidP="00445DDB">
            <w:pPr>
              <w:widowControl/>
              <w:ind w:left="204" w:hangingChars="85" w:hanging="204"/>
              <w:rPr>
                <w:rFonts w:ascii="標楷體" w:eastAsia="標楷體" w:hAnsi="標楷體" w:cs="新細明體"/>
                <w:kern w:val="0"/>
                <w:szCs w:val="24"/>
              </w:rPr>
            </w:pPr>
            <w:r w:rsidRPr="00A52C71">
              <w:rPr>
                <w:rFonts w:ascii="標楷體" w:eastAsia="標楷體" w:hAnsi="標楷體" w:cs="新細明體" w:hint="eastAsia"/>
                <w:kern w:val="0"/>
                <w:szCs w:val="24"/>
              </w:rPr>
              <w:t>3.接待扶輪社國際學生到班級上課。</w:t>
            </w:r>
          </w:p>
        </w:tc>
        <w:tc>
          <w:tcPr>
            <w:tcW w:w="1256" w:type="pct"/>
            <w:vMerge/>
            <w:tcBorders>
              <w:left w:val="single" w:sz="4" w:space="0" w:color="auto"/>
              <w:bottom w:val="single" w:sz="4" w:space="0" w:color="auto"/>
              <w:right w:val="single" w:sz="4" w:space="0" w:color="auto"/>
            </w:tcBorders>
          </w:tcPr>
          <w:p w:rsidR="00445DDB" w:rsidRPr="00A52C71" w:rsidRDefault="00445DDB" w:rsidP="00445DDB">
            <w:pPr>
              <w:jc w:val="center"/>
              <w:rPr>
                <w:rFonts w:ascii="標楷體" w:eastAsia="標楷體" w:hAnsi="標楷體" w:cs="新細明體"/>
                <w:kern w:val="0"/>
                <w:szCs w:val="24"/>
              </w:rPr>
            </w:pPr>
          </w:p>
        </w:tc>
      </w:tr>
    </w:tbl>
    <w:p w:rsidR="00663F8F" w:rsidRPr="00A52C71" w:rsidRDefault="00445DDB" w:rsidP="001D45EA">
      <w:pPr>
        <w:pStyle w:val="a7"/>
        <w:ind w:leftChars="152" w:left="850" w:hangingChars="202" w:hanging="485"/>
        <w:rPr>
          <w:sz w:val="24"/>
        </w:rPr>
      </w:pPr>
      <w:r w:rsidRPr="00A52C71">
        <w:rPr>
          <w:rFonts w:hint="eastAsia"/>
          <w:sz w:val="24"/>
        </w:rPr>
        <w:t xml:space="preserve"> </w:t>
      </w:r>
      <w:r w:rsidR="001D45EA" w:rsidRPr="00A52C71">
        <w:rPr>
          <w:rFonts w:hint="eastAsia"/>
          <w:sz w:val="24"/>
        </w:rPr>
        <w:t>(五</w:t>
      </w:r>
      <w:proofErr w:type="gramStart"/>
      <w:r w:rsidR="001D45EA" w:rsidRPr="00A52C71">
        <w:rPr>
          <w:rFonts w:hint="eastAsia"/>
          <w:sz w:val="24"/>
        </w:rPr>
        <w:t>)</w:t>
      </w:r>
      <w:r w:rsidR="00663F8F" w:rsidRPr="00A52C71">
        <w:rPr>
          <w:rFonts w:hint="eastAsia"/>
          <w:sz w:val="24"/>
        </w:rPr>
        <w:t>預期效益</w:t>
      </w:r>
      <w:proofErr w:type="gramEnd"/>
    </w:p>
    <w:p w:rsidR="00663F8F" w:rsidRPr="00A52C71" w:rsidRDefault="001D45EA" w:rsidP="001D45EA">
      <w:pPr>
        <w:pStyle w:val="a8"/>
        <w:tabs>
          <w:tab w:val="left" w:pos="993"/>
        </w:tabs>
        <w:ind w:left="567"/>
        <w:rPr>
          <w:sz w:val="24"/>
        </w:rPr>
      </w:pPr>
      <w:r w:rsidRPr="00A52C71">
        <w:rPr>
          <w:rFonts w:hint="eastAsia"/>
          <w:sz w:val="24"/>
        </w:rPr>
        <w:t>1.</w:t>
      </w:r>
      <w:r w:rsidR="00663F8F" w:rsidRPr="00A52C71">
        <w:rPr>
          <w:rFonts w:hint="eastAsia"/>
          <w:sz w:val="24"/>
        </w:rPr>
        <w:t>更新校舍、充實各項軟硬體設備，建構友善化、精緻化與藝術化的校園，提昇校園空間多元化使用效益與品質。</w:t>
      </w:r>
    </w:p>
    <w:p w:rsidR="00663F8F" w:rsidRPr="00A52C71" w:rsidRDefault="001D45EA" w:rsidP="001D45EA">
      <w:pPr>
        <w:pStyle w:val="a8"/>
        <w:tabs>
          <w:tab w:val="left" w:pos="993"/>
        </w:tabs>
        <w:ind w:left="567"/>
        <w:rPr>
          <w:sz w:val="24"/>
        </w:rPr>
      </w:pPr>
      <w:r w:rsidRPr="00A52C71">
        <w:rPr>
          <w:rFonts w:hint="eastAsia"/>
          <w:sz w:val="24"/>
        </w:rPr>
        <w:t>2.</w:t>
      </w:r>
      <w:r w:rsidR="00663F8F" w:rsidRPr="00A52C71">
        <w:rPr>
          <w:rFonts w:hint="eastAsia"/>
          <w:sz w:val="24"/>
        </w:rPr>
        <w:t>型塑優質的教學與行政團隊，建構全員參與、團隊合作、持續創新及永續發展機制，教學行政互相支援配合，共同完成教育目標。</w:t>
      </w:r>
    </w:p>
    <w:p w:rsidR="00663F8F" w:rsidRPr="00A52C71" w:rsidRDefault="001D45EA" w:rsidP="001D45EA">
      <w:pPr>
        <w:pStyle w:val="a8"/>
        <w:tabs>
          <w:tab w:val="left" w:pos="993"/>
        </w:tabs>
        <w:ind w:left="567"/>
        <w:rPr>
          <w:sz w:val="24"/>
        </w:rPr>
      </w:pPr>
      <w:r w:rsidRPr="00A52C71">
        <w:rPr>
          <w:rFonts w:hint="eastAsia"/>
          <w:sz w:val="24"/>
        </w:rPr>
        <w:t>3.</w:t>
      </w:r>
      <w:r w:rsidR="00663F8F" w:rsidRPr="00A52C71">
        <w:rPr>
          <w:rFonts w:hint="eastAsia"/>
          <w:sz w:val="24"/>
        </w:rPr>
        <w:t>整合校內各項學生活動，鼓勵學生認識自己、發掘自己的潛能，並學習能自律、願關懷，積極主動、利己利人。</w:t>
      </w:r>
    </w:p>
    <w:p w:rsidR="00663F8F" w:rsidRPr="00A52C71" w:rsidRDefault="001D45EA" w:rsidP="001D45EA">
      <w:pPr>
        <w:pStyle w:val="a8"/>
        <w:tabs>
          <w:tab w:val="left" w:pos="993"/>
        </w:tabs>
        <w:ind w:left="567"/>
        <w:rPr>
          <w:sz w:val="24"/>
        </w:rPr>
      </w:pPr>
      <w:r w:rsidRPr="00A52C71">
        <w:rPr>
          <w:rFonts w:hint="eastAsia"/>
          <w:sz w:val="24"/>
        </w:rPr>
        <w:t>4.</w:t>
      </w:r>
      <w:r w:rsidR="00663F8F" w:rsidRPr="00A52C71">
        <w:rPr>
          <w:rFonts w:hint="eastAsia"/>
          <w:sz w:val="24"/>
        </w:rPr>
        <w:t>提升學生運用資訊科技表達、溝通與分享能力，使學生能獨立思考與解決問題、主動探究與研究、具備團隊合作學習能力。</w:t>
      </w:r>
    </w:p>
    <w:p w:rsidR="006F7C24" w:rsidRPr="00A52C71" w:rsidRDefault="007F0D4B" w:rsidP="001D45EA">
      <w:pPr>
        <w:pStyle w:val="a8"/>
        <w:tabs>
          <w:tab w:val="left" w:pos="993"/>
        </w:tabs>
        <w:ind w:left="567"/>
        <w:rPr>
          <w:rFonts w:ascii="Times New Roman" w:hAnsi="Times New Roman"/>
          <w:b/>
          <w:kern w:val="0"/>
          <w:szCs w:val="32"/>
        </w:rPr>
      </w:pPr>
      <w:r w:rsidRPr="00A52C71">
        <w:rPr>
          <w:rFonts w:hint="eastAsia"/>
          <w:noProof/>
          <w:sz w:val="24"/>
        </w:rPr>
        <w:drawing>
          <wp:anchor distT="0" distB="0" distL="114300" distR="114300" simplePos="0" relativeHeight="251659776" behindDoc="0" locked="0" layoutInCell="1" allowOverlap="1" wp14:anchorId="546DE85B" wp14:editId="1777C14E">
            <wp:simplePos x="0" y="0"/>
            <wp:positionH relativeFrom="column">
              <wp:posOffset>21590</wp:posOffset>
            </wp:positionH>
            <wp:positionV relativeFrom="paragraph">
              <wp:posOffset>1621155</wp:posOffset>
            </wp:positionV>
            <wp:extent cx="6192520" cy="111252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hs-logo.jpg"/>
                    <pic:cNvPicPr/>
                  </pic:nvPicPr>
                  <pic:blipFill>
                    <a:blip r:embed="rId14">
                      <a:extLst>
                        <a:ext uri="{28A0092B-C50C-407E-A947-70E740481C1C}">
                          <a14:useLocalDpi xmlns:a14="http://schemas.microsoft.com/office/drawing/2010/main" val="0"/>
                        </a:ext>
                      </a:extLst>
                    </a:blip>
                    <a:stretch>
                      <a:fillRect/>
                    </a:stretch>
                  </pic:blipFill>
                  <pic:spPr>
                    <a:xfrm>
                      <a:off x="0" y="0"/>
                      <a:ext cx="6192520" cy="1112520"/>
                    </a:xfrm>
                    <a:prstGeom prst="rect">
                      <a:avLst/>
                    </a:prstGeom>
                  </pic:spPr>
                </pic:pic>
              </a:graphicData>
            </a:graphic>
            <wp14:sizeRelH relativeFrom="page">
              <wp14:pctWidth>0</wp14:pctWidth>
            </wp14:sizeRelH>
            <wp14:sizeRelV relativeFrom="page">
              <wp14:pctHeight>0</wp14:pctHeight>
            </wp14:sizeRelV>
          </wp:anchor>
        </w:drawing>
      </w:r>
      <w:r w:rsidR="001D45EA" w:rsidRPr="00A52C71">
        <w:rPr>
          <w:rFonts w:hint="eastAsia"/>
          <w:sz w:val="24"/>
        </w:rPr>
        <w:t>5.</w:t>
      </w:r>
      <w:r w:rsidR="00663F8F" w:rsidRPr="00A52C71">
        <w:rPr>
          <w:rFonts w:hint="eastAsia"/>
          <w:sz w:val="24"/>
        </w:rPr>
        <w:t>學生、教師均獲得豐富多元的成長機會，有機會參與多元文化學習型態拓展學習視野。</w:t>
      </w:r>
      <w:r w:rsidR="006F7C24" w:rsidRPr="00A52C71">
        <w:rPr>
          <w:sz w:val="24"/>
        </w:rPr>
        <w:br w:type="page"/>
      </w:r>
      <w:r w:rsidR="006F7C24" w:rsidRPr="00A52C71">
        <w:rPr>
          <w:rFonts w:ascii="Times New Roman" w:hAnsi="Times New Roman"/>
          <w:b/>
          <w:kern w:val="0"/>
          <w:szCs w:val="32"/>
        </w:rPr>
        <w:lastRenderedPageBreak/>
        <w:t>貳、學校現況</w:t>
      </w:r>
      <w:r w:rsidR="006F7C24" w:rsidRPr="00A52C71">
        <w:rPr>
          <w:rFonts w:ascii="Times New Roman" w:hAnsi="Times New Roman"/>
          <w:b/>
          <w:kern w:val="0"/>
          <w:szCs w:val="32"/>
        </w:rPr>
        <w:t>SWOTS</w:t>
      </w:r>
      <w:r w:rsidR="006F7C24" w:rsidRPr="00A52C71">
        <w:rPr>
          <w:rFonts w:ascii="Times New Roman" w:hAnsi="Times New Roman"/>
          <w:b/>
          <w:kern w:val="0"/>
          <w:szCs w:val="32"/>
        </w:rPr>
        <w:t>分析</w:t>
      </w:r>
    </w:p>
    <w:tbl>
      <w:tblPr>
        <w:tblW w:w="5368" w:type="pct"/>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10"/>
        <w:gridCol w:w="2125"/>
        <w:gridCol w:w="2130"/>
        <w:gridCol w:w="1839"/>
        <w:gridCol w:w="1702"/>
        <w:gridCol w:w="2196"/>
      </w:tblGrid>
      <w:tr w:rsidR="00A52C71" w:rsidRPr="00A52C71" w:rsidTr="005F774D">
        <w:trPr>
          <w:trHeight w:val="20"/>
        </w:trPr>
        <w:tc>
          <w:tcPr>
            <w:tcW w:w="332" w:type="pct"/>
            <w:vMerge w:val="restart"/>
            <w:shd w:val="clear" w:color="auto" w:fill="F2F2F2"/>
          </w:tcPr>
          <w:p w:rsidR="006F7C24" w:rsidRPr="00247362" w:rsidRDefault="006F7C24" w:rsidP="004D578B">
            <w:pPr>
              <w:snapToGrid w:val="0"/>
              <w:spacing w:line="240" w:lineRule="exact"/>
              <w:ind w:left="-39"/>
              <w:jc w:val="both"/>
              <w:rPr>
                <w:rFonts w:ascii="Times New Roman" w:eastAsia="標楷體" w:hAnsi="Times New Roman"/>
                <w:b/>
                <w:spacing w:val="-38"/>
                <w:kern w:val="0"/>
                <w:sz w:val="18"/>
                <w:szCs w:val="24"/>
              </w:rPr>
            </w:pPr>
            <w:r w:rsidRPr="00247362">
              <w:rPr>
                <w:rFonts w:ascii="Times New Roman" w:eastAsia="標楷體" w:hAnsi="Times New Roman"/>
                <w:b/>
                <w:spacing w:val="-38"/>
                <w:kern w:val="0"/>
                <w:sz w:val="18"/>
                <w:szCs w:val="24"/>
              </w:rPr>
              <w:t>教育政策</w:t>
            </w:r>
          </w:p>
          <w:p w:rsidR="006F7C24" w:rsidRPr="00A52C71" w:rsidRDefault="006F7C24" w:rsidP="004D578B">
            <w:pPr>
              <w:snapToGrid w:val="0"/>
              <w:spacing w:line="240" w:lineRule="exact"/>
              <w:ind w:left="-39"/>
              <w:jc w:val="both"/>
              <w:rPr>
                <w:rFonts w:ascii="Times New Roman" w:eastAsia="標楷體" w:hAnsi="Times New Roman"/>
                <w:b/>
                <w:kern w:val="0"/>
                <w:szCs w:val="24"/>
              </w:rPr>
            </w:pPr>
            <w:r w:rsidRPr="00247362">
              <w:rPr>
                <w:rFonts w:ascii="Times New Roman" w:eastAsia="標楷體" w:hAnsi="Times New Roman"/>
                <w:b/>
                <w:spacing w:val="-38"/>
                <w:kern w:val="0"/>
                <w:sz w:val="18"/>
                <w:szCs w:val="24"/>
              </w:rPr>
              <w:t>關鍵指標</w:t>
            </w:r>
            <w:r w:rsidRPr="00247362">
              <w:rPr>
                <w:rFonts w:ascii="Times New Roman" w:eastAsia="標楷體" w:hAnsi="Times New Roman"/>
                <w:b/>
                <w:kern w:val="0"/>
                <w:sz w:val="18"/>
                <w:szCs w:val="24"/>
              </w:rPr>
              <w:t>(KPI)</w:t>
            </w:r>
          </w:p>
        </w:tc>
        <w:tc>
          <w:tcPr>
            <w:tcW w:w="1988" w:type="pct"/>
            <w:gridSpan w:val="2"/>
            <w:shd w:val="clear" w:color="auto" w:fill="F2F2F2"/>
            <w:vAlign w:val="center"/>
          </w:tcPr>
          <w:p w:rsidR="006F7C24" w:rsidRPr="00A52C71" w:rsidRDefault="006F7C24" w:rsidP="004D578B">
            <w:pPr>
              <w:snapToGrid w:val="0"/>
              <w:jc w:val="both"/>
              <w:rPr>
                <w:rFonts w:ascii="Times New Roman" w:eastAsia="標楷體" w:hAnsi="Times New Roman"/>
                <w:b/>
                <w:szCs w:val="24"/>
              </w:rPr>
            </w:pPr>
            <w:r w:rsidRPr="00A52C71">
              <w:rPr>
                <w:rFonts w:ascii="Times New Roman" w:eastAsia="標楷體" w:hAnsi="Times New Roman"/>
                <w:b/>
                <w:szCs w:val="24"/>
              </w:rPr>
              <w:t>內部</w:t>
            </w:r>
          </w:p>
        </w:tc>
        <w:tc>
          <w:tcPr>
            <w:tcW w:w="1654" w:type="pct"/>
            <w:gridSpan w:val="2"/>
            <w:shd w:val="clear" w:color="auto" w:fill="F2F2F2"/>
            <w:vAlign w:val="center"/>
          </w:tcPr>
          <w:p w:rsidR="006F7C24" w:rsidRPr="00A52C71" w:rsidRDefault="006F7C24" w:rsidP="004D578B">
            <w:pPr>
              <w:snapToGrid w:val="0"/>
              <w:jc w:val="both"/>
              <w:rPr>
                <w:rFonts w:ascii="Times New Roman" w:eastAsia="標楷體" w:hAnsi="Times New Roman"/>
                <w:b/>
                <w:szCs w:val="24"/>
              </w:rPr>
            </w:pPr>
            <w:r w:rsidRPr="00A52C71">
              <w:rPr>
                <w:rFonts w:ascii="Times New Roman" w:eastAsia="標楷體" w:hAnsi="Times New Roman"/>
                <w:b/>
                <w:szCs w:val="24"/>
              </w:rPr>
              <w:t>外部</w:t>
            </w:r>
          </w:p>
        </w:tc>
        <w:tc>
          <w:tcPr>
            <w:tcW w:w="1026" w:type="pct"/>
            <w:vMerge w:val="restart"/>
            <w:shd w:val="clear" w:color="auto" w:fill="F2F2F2"/>
            <w:vAlign w:val="center"/>
          </w:tcPr>
          <w:p w:rsidR="006F7C24" w:rsidRPr="00A52C71" w:rsidRDefault="006F7C24" w:rsidP="004D578B">
            <w:pPr>
              <w:snapToGrid w:val="0"/>
              <w:jc w:val="both"/>
              <w:rPr>
                <w:rFonts w:ascii="Times New Roman" w:eastAsia="標楷體" w:hAnsi="Times New Roman"/>
                <w:b/>
                <w:szCs w:val="24"/>
              </w:rPr>
            </w:pPr>
            <w:r w:rsidRPr="00A52C71">
              <w:rPr>
                <w:rFonts w:ascii="Times New Roman" w:eastAsia="標楷體" w:hAnsi="Times New Roman"/>
                <w:b/>
                <w:szCs w:val="24"/>
              </w:rPr>
              <w:t>具體策略</w:t>
            </w:r>
          </w:p>
        </w:tc>
      </w:tr>
      <w:tr w:rsidR="00A07C85" w:rsidRPr="00A52C71" w:rsidTr="005F774D">
        <w:trPr>
          <w:trHeight w:val="20"/>
        </w:trPr>
        <w:tc>
          <w:tcPr>
            <w:tcW w:w="332" w:type="pct"/>
            <w:vMerge/>
          </w:tcPr>
          <w:p w:rsidR="006F7C24" w:rsidRPr="00A52C71" w:rsidRDefault="006F7C24" w:rsidP="004D578B">
            <w:pPr>
              <w:snapToGrid w:val="0"/>
              <w:jc w:val="both"/>
              <w:rPr>
                <w:rFonts w:ascii="Times New Roman" w:eastAsia="標楷體" w:hAnsi="Times New Roman"/>
                <w:szCs w:val="24"/>
              </w:rPr>
            </w:pPr>
          </w:p>
        </w:tc>
        <w:tc>
          <w:tcPr>
            <w:tcW w:w="993" w:type="pct"/>
            <w:shd w:val="clear" w:color="auto" w:fill="F2F2F2"/>
            <w:vAlign w:val="center"/>
          </w:tcPr>
          <w:p w:rsidR="006F7C24" w:rsidRPr="00A52C71" w:rsidRDefault="006F7C24" w:rsidP="004D578B">
            <w:pPr>
              <w:snapToGrid w:val="0"/>
              <w:jc w:val="both"/>
              <w:rPr>
                <w:rFonts w:ascii="Times New Roman" w:eastAsia="標楷體" w:hAnsi="Times New Roman"/>
                <w:b/>
                <w:szCs w:val="24"/>
              </w:rPr>
            </w:pPr>
            <w:r w:rsidRPr="00A52C71">
              <w:rPr>
                <w:rFonts w:ascii="Times New Roman" w:eastAsia="標楷體" w:hAnsi="Times New Roman"/>
                <w:b/>
                <w:szCs w:val="24"/>
              </w:rPr>
              <w:t>優勢</w:t>
            </w:r>
          </w:p>
        </w:tc>
        <w:tc>
          <w:tcPr>
            <w:tcW w:w="995" w:type="pct"/>
            <w:shd w:val="clear" w:color="auto" w:fill="F2F2F2"/>
            <w:vAlign w:val="center"/>
          </w:tcPr>
          <w:p w:rsidR="006F7C24" w:rsidRPr="00A52C71" w:rsidRDefault="006F7C24" w:rsidP="004D578B">
            <w:pPr>
              <w:snapToGrid w:val="0"/>
              <w:jc w:val="both"/>
              <w:rPr>
                <w:rFonts w:ascii="Times New Roman" w:eastAsia="標楷體" w:hAnsi="Times New Roman"/>
                <w:b/>
                <w:szCs w:val="24"/>
              </w:rPr>
            </w:pPr>
            <w:r w:rsidRPr="00A52C71">
              <w:rPr>
                <w:rFonts w:ascii="Times New Roman" w:eastAsia="標楷體" w:hAnsi="Times New Roman"/>
                <w:b/>
                <w:szCs w:val="24"/>
              </w:rPr>
              <w:t>劣勢</w:t>
            </w:r>
          </w:p>
        </w:tc>
        <w:tc>
          <w:tcPr>
            <w:tcW w:w="859" w:type="pct"/>
            <w:shd w:val="clear" w:color="auto" w:fill="F2F2F2"/>
            <w:vAlign w:val="center"/>
          </w:tcPr>
          <w:p w:rsidR="006F7C24" w:rsidRPr="00A52C71" w:rsidRDefault="006F7C24" w:rsidP="004D578B">
            <w:pPr>
              <w:snapToGrid w:val="0"/>
              <w:jc w:val="both"/>
              <w:rPr>
                <w:rFonts w:ascii="Times New Roman" w:eastAsia="標楷體" w:hAnsi="Times New Roman"/>
                <w:b/>
                <w:szCs w:val="24"/>
              </w:rPr>
            </w:pPr>
            <w:r w:rsidRPr="00A52C71">
              <w:rPr>
                <w:rFonts w:ascii="Times New Roman" w:eastAsia="標楷體" w:hAnsi="Times New Roman"/>
                <w:b/>
                <w:szCs w:val="24"/>
              </w:rPr>
              <w:t>機會</w:t>
            </w:r>
          </w:p>
        </w:tc>
        <w:tc>
          <w:tcPr>
            <w:tcW w:w="795" w:type="pct"/>
            <w:shd w:val="clear" w:color="auto" w:fill="F2F2F2"/>
            <w:vAlign w:val="center"/>
          </w:tcPr>
          <w:p w:rsidR="006F7C24" w:rsidRPr="00A52C71" w:rsidRDefault="006F7C24" w:rsidP="004D578B">
            <w:pPr>
              <w:snapToGrid w:val="0"/>
              <w:jc w:val="both"/>
              <w:rPr>
                <w:rFonts w:ascii="Times New Roman" w:eastAsia="標楷體" w:hAnsi="Times New Roman"/>
                <w:b/>
                <w:szCs w:val="24"/>
              </w:rPr>
            </w:pPr>
            <w:r w:rsidRPr="00A52C71">
              <w:rPr>
                <w:rFonts w:ascii="Times New Roman" w:eastAsia="標楷體" w:hAnsi="Times New Roman"/>
                <w:b/>
                <w:szCs w:val="24"/>
              </w:rPr>
              <w:t>威脅</w:t>
            </w:r>
          </w:p>
        </w:tc>
        <w:tc>
          <w:tcPr>
            <w:tcW w:w="1026" w:type="pct"/>
            <w:vMerge/>
            <w:shd w:val="clear" w:color="auto" w:fill="F2F2F2"/>
            <w:vAlign w:val="center"/>
          </w:tcPr>
          <w:p w:rsidR="006F7C24" w:rsidRPr="00A52C71" w:rsidRDefault="006F7C24" w:rsidP="004D578B">
            <w:pPr>
              <w:snapToGrid w:val="0"/>
              <w:jc w:val="both"/>
              <w:rPr>
                <w:rFonts w:ascii="Times New Roman" w:eastAsia="標楷體" w:hAnsi="Times New Roman"/>
                <w:szCs w:val="24"/>
              </w:rPr>
            </w:pPr>
          </w:p>
        </w:tc>
      </w:tr>
      <w:tr w:rsidR="00A07C85" w:rsidRPr="00A52C71" w:rsidTr="005F774D">
        <w:trPr>
          <w:trHeight w:val="20"/>
        </w:trPr>
        <w:tc>
          <w:tcPr>
            <w:tcW w:w="332" w:type="pct"/>
            <w:vAlign w:val="center"/>
          </w:tcPr>
          <w:p w:rsidR="004D578B" w:rsidRPr="00A52C71" w:rsidRDefault="004D578B" w:rsidP="004D578B">
            <w:pPr>
              <w:ind w:left="295" w:hangingChars="123" w:hanging="295"/>
              <w:jc w:val="both"/>
              <w:rPr>
                <w:rFonts w:ascii="Times New Roman" w:eastAsia="標楷體" w:hAnsi="Times New Roman"/>
                <w:kern w:val="0"/>
                <w:szCs w:val="24"/>
              </w:rPr>
            </w:pPr>
            <w:proofErr w:type="gramStart"/>
            <w:r w:rsidRPr="00A52C71">
              <w:rPr>
                <w:rFonts w:ascii="Times New Roman" w:eastAsia="標楷體" w:hAnsi="Times New Roman"/>
                <w:kern w:val="0"/>
                <w:szCs w:val="24"/>
              </w:rPr>
              <w:t>ㄧ</w:t>
            </w:r>
            <w:proofErr w:type="gramEnd"/>
            <w:r w:rsidRPr="00A52C71">
              <w:rPr>
                <w:rFonts w:ascii="Times New Roman" w:eastAsia="標楷體" w:hAnsi="Times New Roman"/>
                <w:kern w:val="0"/>
                <w:szCs w:val="24"/>
              </w:rPr>
              <w:t>、評鑑成績提升</w:t>
            </w:r>
          </w:p>
        </w:tc>
        <w:tc>
          <w:tcPr>
            <w:tcW w:w="993" w:type="pct"/>
          </w:tcPr>
          <w:p w:rsidR="004D578B" w:rsidRPr="00247362" w:rsidRDefault="004D578B"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將專題製作融入士商商業季營業企劃書中，達到學以致用成效。</w:t>
            </w:r>
          </w:p>
          <w:p w:rsidR="004D578B" w:rsidRDefault="004D578B"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A52C71">
              <w:rPr>
                <w:rFonts w:ascii="標楷體" w:eastAsia="標楷體" w:hAnsi="標楷體" w:hint="eastAsia"/>
              </w:rPr>
              <w:t>全校網路</w:t>
            </w:r>
            <w:proofErr w:type="gramStart"/>
            <w:r w:rsidRPr="00A52C71">
              <w:rPr>
                <w:rFonts w:ascii="標楷體" w:eastAsia="標楷體" w:hAnsi="標楷體" w:hint="eastAsia"/>
              </w:rPr>
              <w:t>主幹均為光纖</w:t>
            </w:r>
            <w:proofErr w:type="gramEnd"/>
            <w:r w:rsidRPr="00A52C71">
              <w:rPr>
                <w:rFonts w:ascii="標楷體" w:eastAsia="標楷體" w:hAnsi="標楷體" w:hint="eastAsia"/>
              </w:rPr>
              <w:t>網路，各辦公室均設有無線網路。</w:t>
            </w:r>
          </w:p>
          <w:p w:rsidR="00247362" w:rsidRPr="00247362" w:rsidRDefault="00247362"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商經科於104學年開始開設特色課程</w:t>
            </w:r>
            <w:r w:rsidRPr="00A52C71">
              <w:rPr>
                <w:rFonts w:ascii="標楷體" w:eastAsia="標楷體" w:hAnsi="標楷體" w:hint="eastAsia"/>
              </w:rPr>
              <w:t>，</w:t>
            </w:r>
            <w:r w:rsidRPr="00247362">
              <w:rPr>
                <w:rFonts w:ascii="標楷體" w:eastAsia="標楷體" w:hAnsi="標楷體" w:hint="eastAsia"/>
              </w:rPr>
              <w:t>提供企劃案與個案研討2種</w:t>
            </w:r>
            <w:proofErr w:type="gramStart"/>
            <w:r w:rsidRPr="00247362">
              <w:rPr>
                <w:rFonts w:ascii="標楷體" w:eastAsia="標楷體" w:hAnsi="標楷體" w:hint="eastAsia"/>
              </w:rPr>
              <w:t>課程供學興趣</w:t>
            </w:r>
            <w:proofErr w:type="gramEnd"/>
            <w:r w:rsidRPr="00247362">
              <w:rPr>
                <w:rFonts w:ascii="標楷體" w:eastAsia="標楷體" w:hAnsi="標楷體" w:hint="eastAsia"/>
              </w:rPr>
              <w:t>選修。</w:t>
            </w:r>
          </w:p>
          <w:p w:rsidR="00247362" w:rsidRPr="00247362" w:rsidRDefault="00247362" w:rsidP="00247362">
            <w:pPr>
              <w:pStyle w:val="-"/>
              <w:numPr>
                <w:ilvl w:val="0"/>
                <w:numId w:val="0"/>
              </w:numPr>
              <w:tabs>
                <w:tab w:val="left" w:pos="106"/>
                <w:tab w:val="left" w:pos="275"/>
              </w:tabs>
              <w:spacing w:line="240" w:lineRule="auto"/>
              <w:ind w:left="-22"/>
              <w:jc w:val="both"/>
              <w:rPr>
                <w:rFonts w:ascii="標楷體" w:eastAsia="標楷體" w:hAnsi="標楷體"/>
              </w:rPr>
            </w:pPr>
          </w:p>
        </w:tc>
        <w:tc>
          <w:tcPr>
            <w:tcW w:w="995" w:type="pct"/>
          </w:tcPr>
          <w:p w:rsidR="004D578B" w:rsidRPr="00247362" w:rsidRDefault="004D578B"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缺乏</w:t>
            </w:r>
            <w:proofErr w:type="gramStart"/>
            <w:r w:rsidRPr="00247362">
              <w:rPr>
                <w:rFonts w:ascii="標楷體" w:eastAsia="標楷體" w:hAnsi="標楷體" w:hint="eastAsia"/>
              </w:rPr>
              <w:t>一</w:t>
            </w:r>
            <w:proofErr w:type="gramEnd"/>
            <w:r w:rsidRPr="00247362">
              <w:rPr>
                <w:rFonts w:ascii="標楷體" w:eastAsia="標楷體" w:hAnsi="標楷體" w:hint="eastAsia"/>
              </w:rPr>
              <w:t>教學資源平台提供學習落後學生自我學習與補救教學機會。</w:t>
            </w:r>
          </w:p>
          <w:p w:rsidR="004D578B" w:rsidRDefault="004D578B"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新科技設備缺經費購置。</w:t>
            </w:r>
          </w:p>
          <w:p w:rsidR="00247362" w:rsidRPr="00A52C71" w:rsidRDefault="00247362"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商經科並無自有經費預算</w:t>
            </w:r>
            <w:r w:rsidRPr="00A52C71">
              <w:rPr>
                <w:rFonts w:ascii="標楷體" w:eastAsia="標楷體" w:hAnsi="標楷體" w:hint="eastAsia"/>
              </w:rPr>
              <w:t>，欲發展科特色，安</w:t>
            </w:r>
            <w:r w:rsidRPr="00247362">
              <w:rPr>
                <w:rFonts w:ascii="標楷體" w:eastAsia="標楷體" w:hAnsi="標楷體" w:hint="eastAsia"/>
              </w:rPr>
              <w:t>排</w:t>
            </w:r>
            <w:proofErr w:type="gramStart"/>
            <w:r w:rsidRPr="00247362">
              <w:rPr>
                <w:rFonts w:ascii="標楷體" w:eastAsia="標楷體" w:hAnsi="標楷體" w:hint="eastAsia"/>
              </w:rPr>
              <w:t>校外參</w:t>
            </w:r>
            <w:proofErr w:type="gramEnd"/>
            <w:r w:rsidRPr="00247362">
              <w:rPr>
                <w:rFonts w:ascii="標楷體" w:eastAsia="標楷體" w:hAnsi="標楷體" w:hint="eastAsia"/>
              </w:rPr>
              <w:t>訪、推動學生企業實習、教師校外研習等無相關經費可支援</w:t>
            </w:r>
            <w:r w:rsidRPr="00A52C71">
              <w:rPr>
                <w:rFonts w:ascii="標楷體" w:eastAsia="標楷體" w:hAnsi="標楷體" w:hint="eastAsia"/>
              </w:rPr>
              <w:t>。</w:t>
            </w:r>
          </w:p>
          <w:p w:rsidR="00247362" w:rsidRPr="00247362" w:rsidRDefault="00247362" w:rsidP="00247362">
            <w:pPr>
              <w:pStyle w:val="-"/>
              <w:numPr>
                <w:ilvl w:val="0"/>
                <w:numId w:val="0"/>
              </w:numPr>
              <w:tabs>
                <w:tab w:val="left" w:pos="106"/>
                <w:tab w:val="left" w:pos="275"/>
              </w:tabs>
              <w:spacing w:line="240" w:lineRule="auto"/>
              <w:ind w:left="-48"/>
              <w:jc w:val="both"/>
              <w:rPr>
                <w:rFonts w:ascii="標楷體" w:eastAsia="標楷體" w:hAnsi="標楷體"/>
              </w:rPr>
            </w:pPr>
          </w:p>
        </w:tc>
        <w:tc>
          <w:tcPr>
            <w:tcW w:w="859" w:type="pct"/>
          </w:tcPr>
          <w:p w:rsidR="004D578B" w:rsidRDefault="004D578B"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技職司配合政府政策，於95開始推動產學合作計畫</w:t>
            </w:r>
            <w:r w:rsidRPr="00A52C71">
              <w:rPr>
                <w:rFonts w:ascii="標楷體" w:eastAsia="標楷體" w:hAnsi="標楷體" w:hint="eastAsia"/>
              </w:rPr>
              <w:t>，期實現業界、學界攜手合作發揮技職教育「做中學、學中做」、的理念，讓學生具備技能與實務經驗</w:t>
            </w:r>
            <w:r>
              <w:rPr>
                <w:rFonts w:ascii="標楷體" w:eastAsia="標楷體" w:hAnsi="標楷體" w:hint="eastAsia"/>
              </w:rPr>
              <w:t>。</w:t>
            </w:r>
          </w:p>
          <w:p w:rsidR="004D578B" w:rsidRPr="00247362" w:rsidRDefault="004D578B"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教學設備透過預算編列及申請相關補助計畫逐年更新教學設備。</w:t>
            </w:r>
          </w:p>
        </w:tc>
        <w:tc>
          <w:tcPr>
            <w:tcW w:w="795" w:type="pct"/>
          </w:tcPr>
          <w:p w:rsidR="004D578B" w:rsidRPr="00247362" w:rsidRDefault="004D578B"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業界職場人才招募重點在商學院的大專生</w:t>
            </w:r>
            <w:r w:rsidRPr="00A52C71">
              <w:rPr>
                <w:rFonts w:ascii="標楷體" w:eastAsia="標楷體" w:hAnsi="標楷體" w:hint="eastAsia"/>
              </w:rPr>
              <w:t>，且</w:t>
            </w:r>
            <w:r w:rsidRPr="00247362">
              <w:rPr>
                <w:rFonts w:ascii="標楷體" w:eastAsia="標楷體" w:hAnsi="標楷體" w:hint="eastAsia"/>
              </w:rPr>
              <w:t>缺乏誘因之下，推動產學合作意願低。</w:t>
            </w:r>
          </w:p>
        </w:tc>
        <w:tc>
          <w:tcPr>
            <w:tcW w:w="1026" w:type="pct"/>
          </w:tcPr>
          <w:p w:rsidR="004D578B" w:rsidRPr="00247362" w:rsidRDefault="004D578B"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proofErr w:type="gramStart"/>
            <w:r w:rsidRPr="00247362">
              <w:rPr>
                <w:rFonts w:ascii="標楷體" w:eastAsia="標楷體" w:hAnsi="標楷體" w:hint="eastAsia"/>
              </w:rPr>
              <w:t>由技職</w:t>
            </w:r>
            <w:proofErr w:type="gramEnd"/>
            <w:r w:rsidRPr="00247362">
              <w:rPr>
                <w:rFonts w:ascii="標楷體" w:eastAsia="標楷體" w:hAnsi="標楷體" w:hint="eastAsia"/>
              </w:rPr>
              <w:t>司為主，協調公私立廠商提供</w:t>
            </w:r>
            <w:proofErr w:type="gramStart"/>
            <w:r w:rsidRPr="00247362">
              <w:rPr>
                <w:rFonts w:ascii="標楷體" w:eastAsia="標楷體" w:hAnsi="標楷體" w:hint="eastAsia"/>
              </w:rPr>
              <w:t>商管群學生</w:t>
            </w:r>
            <w:proofErr w:type="gramEnd"/>
            <w:r w:rsidRPr="00247362">
              <w:rPr>
                <w:rFonts w:ascii="標楷體" w:eastAsia="標楷體" w:hAnsi="標楷體" w:hint="eastAsia"/>
              </w:rPr>
              <w:t>職場實習工作機會。</w:t>
            </w:r>
          </w:p>
          <w:p w:rsidR="004D578B" w:rsidRPr="00247362" w:rsidRDefault="004D578B"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鼓勵教師在進修</w:t>
            </w:r>
            <w:r w:rsidRPr="00A52C71">
              <w:rPr>
                <w:rFonts w:ascii="標楷體" w:eastAsia="標楷體" w:hAnsi="標楷體" w:hint="eastAsia"/>
              </w:rPr>
              <w:t>，</w:t>
            </w:r>
            <w:r w:rsidRPr="00247362">
              <w:rPr>
                <w:rFonts w:ascii="標楷體" w:eastAsia="標楷體" w:hAnsi="標楷體" w:hint="eastAsia"/>
              </w:rPr>
              <w:t>將專業之知能融入科教學特色中。</w:t>
            </w:r>
          </w:p>
          <w:p w:rsidR="004D578B" w:rsidRPr="00247362" w:rsidRDefault="004D578B"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與多校合作共同完成 e 化電子教材平台提供高職學生深耕專業技能，亦可進行教差異化教學，提升教師教學成效。</w:t>
            </w:r>
          </w:p>
        </w:tc>
      </w:tr>
      <w:tr w:rsidR="004D578B" w:rsidRPr="00A52C71" w:rsidTr="005F774D">
        <w:trPr>
          <w:trHeight w:val="20"/>
        </w:trPr>
        <w:tc>
          <w:tcPr>
            <w:tcW w:w="332" w:type="pct"/>
            <w:vAlign w:val="center"/>
          </w:tcPr>
          <w:p w:rsidR="004D578B" w:rsidRPr="00A52C71" w:rsidRDefault="004D578B" w:rsidP="00B46B32">
            <w:pPr>
              <w:ind w:left="295" w:hangingChars="123" w:hanging="295"/>
              <w:rPr>
                <w:rFonts w:ascii="Times New Roman" w:eastAsia="標楷體" w:hAnsi="Times New Roman"/>
                <w:kern w:val="0"/>
                <w:szCs w:val="24"/>
              </w:rPr>
            </w:pPr>
            <w:r w:rsidRPr="00A52C71">
              <w:rPr>
                <w:rFonts w:ascii="Times New Roman" w:eastAsia="標楷體" w:hAnsi="Times New Roman"/>
                <w:kern w:val="0"/>
                <w:szCs w:val="24"/>
              </w:rPr>
              <w:t>二、教師專業發展</w:t>
            </w:r>
          </w:p>
        </w:tc>
        <w:tc>
          <w:tcPr>
            <w:tcW w:w="993" w:type="pct"/>
          </w:tcPr>
          <w:p w:rsidR="004D578B" w:rsidRPr="00247362" w:rsidRDefault="004D578B"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教務處每學期辦理全校的教師研習3次以上</w:t>
            </w:r>
            <w:r w:rsidRPr="00A52C71">
              <w:rPr>
                <w:rFonts w:ascii="標楷體" w:eastAsia="標楷體" w:hAnsi="標楷體" w:hint="eastAsia"/>
              </w:rPr>
              <w:t>，</w:t>
            </w:r>
            <w:r w:rsidRPr="00247362">
              <w:rPr>
                <w:rFonts w:ascii="標楷體" w:eastAsia="標楷體" w:hAnsi="標楷體" w:hint="eastAsia"/>
              </w:rPr>
              <w:t>教師全體參加有興趣的社群課程，每學期至少參與6次社群研討。</w:t>
            </w:r>
          </w:p>
          <w:p w:rsidR="008F7BC3" w:rsidRPr="00247362" w:rsidRDefault="008F7BC3"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教師富專業及教學熱誠，新進教師不斷加入教學行列。</w:t>
            </w:r>
          </w:p>
          <w:p w:rsidR="004D578B" w:rsidRPr="00247362" w:rsidRDefault="008F7BC3"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碩士學位以上教師眾多且多位受有第二專長訓練。</w:t>
            </w:r>
          </w:p>
        </w:tc>
        <w:tc>
          <w:tcPr>
            <w:tcW w:w="995" w:type="pct"/>
          </w:tcPr>
          <w:p w:rsidR="004D578B" w:rsidRPr="00247362" w:rsidRDefault="004D578B"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專業類科教師(商經</w:t>
            </w:r>
            <w:r w:rsidRPr="00A52C71">
              <w:rPr>
                <w:rFonts w:ascii="標楷體" w:eastAsia="標楷體" w:hAnsi="標楷體" w:hint="eastAsia"/>
              </w:rPr>
              <w:t>、</w:t>
            </w:r>
            <w:r w:rsidRPr="00247362">
              <w:rPr>
                <w:rFonts w:ascii="標楷體" w:eastAsia="標楷體" w:hAnsi="標楷體" w:hint="eastAsia"/>
              </w:rPr>
              <w:t>會計</w:t>
            </w:r>
            <w:r w:rsidRPr="00A52C71">
              <w:rPr>
                <w:rFonts w:ascii="標楷體" w:eastAsia="標楷體" w:hAnsi="標楷體" w:hint="eastAsia"/>
              </w:rPr>
              <w:t>、</w:t>
            </w:r>
            <w:proofErr w:type="gramStart"/>
            <w:r w:rsidRPr="00247362">
              <w:rPr>
                <w:rFonts w:ascii="標楷體" w:eastAsia="標楷體" w:hAnsi="標楷體" w:hint="eastAsia"/>
              </w:rPr>
              <w:t>資處</w:t>
            </w:r>
            <w:proofErr w:type="gramEnd"/>
            <w:r w:rsidRPr="00A52C71">
              <w:rPr>
                <w:rFonts w:ascii="標楷體" w:eastAsia="標楷體" w:hAnsi="標楷體" w:hint="eastAsia"/>
              </w:rPr>
              <w:t>、</w:t>
            </w:r>
            <w:r w:rsidRPr="00247362">
              <w:rPr>
                <w:rFonts w:ascii="標楷體" w:eastAsia="標楷體" w:hAnsi="標楷體" w:hint="eastAsia"/>
              </w:rPr>
              <w:t>國貿教師)無共同研討時談討時間，參與專業成長時間零碎不足</w:t>
            </w:r>
          </w:p>
          <w:p w:rsidR="008F7BC3" w:rsidRPr="00247362" w:rsidRDefault="008F7BC3"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業界專家到校協同教學其認定限制多</w:t>
            </w:r>
          </w:p>
          <w:p w:rsidR="00C970AB" w:rsidRPr="00247362" w:rsidRDefault="00C970AB"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教師</w:t>
            </w:r>
            <w:r w:rsidRPr="00C970AB">
              <w:rPr>
                <w:rFonts w:ascii="標楷體" w:eastAsia="標楷體" w:hAnsi="標楷體" w:hint="eastAsia"/>
              </w:rPr>
              <w:t>習於單獨作業、自主研究。缺少系統化專業成長活動。</w:t>
            </w:r>
          </w:p>
        </w:tc>
        <w:tc>
          <w:tcPr>
            <w:tcW w:w="859" w:type="pct"/>
          </w:tcPr>
          <w:p w:rsidR="004D578B" w:rsidRPr="00247362" w:rsidRDefault="004D578B"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藉由教師參加校外研習後</w:t>
            </w:r>
            <w:r w:rsidRPr="00A52C71">
              <w:rPr>
                <w:rFonts w:ascii="標楷體" w:eastAsia="標楷體" w:hAnsi="標楷體" w:hint="eastAsia"/>
              </w:rPr>
              <w:t>，</w:t>
            </w:r>
            <w:r w:rsidRPr="00247362">
              <w:rPr>
                <w:rFonts w:ascii="標楷體" w:eastAsia="標楷體" w:hAnsi="標楷體" w:hint="eastAsia"/>
              </w:rPr>
              <w:t>可於社群研習時間分享心得與內容</w:t>
            </w:r>
            <w:r w:rsidRPr="00A52C71">
              <w:rPr>
                <w:rFonts w:ascii="標楷體" w:eastAsia="標楷體" w:hAnsi="標楷體" w:hint="eastAsia"/>
              </w:rPr>
              <w:t>，</w:t>
            </w:r>
            <w:r w:rsidRPr="00247362">
              <w:rPr>
                <w:rFonts w:ascii="標楷體" w:eastAsia="標楷體" w:hAnsi="標楷體" w:hint="eastAsia"/>
              </w:rPr>
              <w:t>增加教師間專業對話管道與機會</w:t>
            </w:r>
            <w:r w:rsidR="00C970AB" w:rsidRPr="00247362">
              <w:rPr>
                <w:rFonts w:ascii="標楷體" w:eastAsia="標楷體" w:hAnsi="標楷體" w:hint="eastAsia"/>
              </w:rPr>
              <w:t>。</w:t>
            </w:r>
          </w:p>
        </w:tc>
        <w:tc>
          <w:tcPr>
            <w:tcW w:w="795" w:type="pct"/>
          </w:tcPr>
          <w:p w:rsidR="004D578B" w:rsidRPr="00247362" w:rsidRDefault="004D578B"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目前商</w:t>
            </w:r>
            <w:proofErr w:type="gramStart"/>
            <w:r w:rsidRPr="00247362">
              <w:rPr>
                <w:rFonts w:ascii="標楷體" w:eastAsia="標楷體" w:hAnsi="標楷體" w:hint="eastAsia"/>
              </w:rPr>
              <w:t>管群科</w:t>
            </w:r>
            <w:proofErr w:type="gramEnd"/>
            <w:r w:rsidRPr="00247362">
              <w:rPr>
                <w:rFonts w:ascii="標楷體" w:eastAsia="標楷體" w:hAnsi="標楷體" w:hint="eastAsia"/>
              </w:rPr>
              <w:t>中心主辦學校為台中家商，開設課程多設在台中，參與研習的教師礙於交通經費與課</w:t>
            </w:r>
            <w:proofErr w:type="gramStart"/>
            <w:r w:rsidRPr="00247362">
              <w:rPr>
                <w:rFonts w:ascii="標楷體" w:eastAsia="標楷體" w:hAnsi="標楷體" w:hint="eastAsia"/>
              </w:rPr>
              <w:t>務</w:t>
            </w:r>
            <w:proofErr w:type="gramEnd"/>
            <w:r w:rsidRPr="00247362">
              <w:rPr>
                <w:rFonts w:ascii="標楷體" w:eastAsia="標楷體" w:hAnsi="標楷體" w:hint="eastAsia"/>
              </w:rPr>
              <w:t>難以成行。</w:t>
            </w:r>
          </w:p>
          <w:p w:rsidR="00C970AB" w:rsidRPr="00247362" w:rsidRDefault="00C970AB"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教育政策時有更新，教師不易跟上變化</w:t>
            </w:r>
            <w:r w:rsidRPr="00A52C71">
              <w:rPr>
                <w:rFonts w:ascii="標楷體" w:eastAsia="標楷體" w:hAnsi="標楷體" w:hint="eastAsia"/>
              </w:rPr>
              <w:t>。</w:t>
            </w:r>
          </w:p>
        </w:tc>
        <w:tc>
          <w:tcPr>
            <w:tcW w:w="1026" w:type="pct"/>
          </w:tcPr>
          <w:p w:rsidR="004D578B" w:rsidRPr="00247362" w:rsidRDefault="004D578B"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與技專院校及科大端建立 相關教育資源連結</w:t>
            </w:r>
          </w:p>
          <w:p w:rsidR="004D578B" w:rsidRPr="00247362" w:rsidRDefault="004D578B"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鼓勵教師</w:t>
            </w:r>
            <w:proofErr w:type="gramStart"/>
            <w:r w:rsidRPr="00247362">
              <w:rPr>
                <w:rFonts w:ascii="標楷體" w:eastAsia="標楷體" w:hAnsi="標楷體" w:hint="eastAsia"/>
              </w:rPr>
              <w:t>參加群科中心</w:t>
            </w:r>
            <w:proofErr w:type="gramEnd"/>
            <w:r w:rsidRPr="00247362">
              <w:rPr>
                <w:rFonts w:ascii="標楷體" w:eastAsia="標楷體" w:hAnsi="標楷體" w:hint="eastAsia"/>
              </w:rPr>
              <w:t>開辦研習課程。</w:t>
            </w:r>
          </w:p>
          <w:p w:rsidR="004D578B" w:rsidRDefault="004D578B"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邀請專家學者到校演講相關領域主題</w:t>
            </w:r>
            <w:r w:rsidRPr="00A52C71">
              <w:rPr>
                <w:rFonts w:ascii="標楷體" w:eastAsia="標楷體" w:hAnsi="標楷體" w:hint="eastAsia"/>
              </w:rPr>
              <w:t>。</w:t>
            </w:r>
            <w:r w:rsidRPr="00247362">
              <w:rPr>
                <w:rFonts w:ascii="標楷體" w:eastAsia="標楷體" w:hAnsi="標楷體" w:hint="eastAsia"/>
              </w:rPr>
              <w:t xml:space="preserve"> </w:t>
            </w:r>
          </w:p>
          <w:p w:rsidR="005F774D" w:rsidRPr="00247362" w:rsidRDefault="005F774D" w:rsidP="005F774D">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鼓勵教師參加專業證照訓練(班)與相關專業研習，以提高指導</w:t>
            </w:r>
            <w:proofErr w:type="gramStart"/>
            <w:r w:rsidRPr="00247362">
              <w:rPr>
                <w:rFonts w:ascii="標楷體" w:eastAsia="標楷體" w:hAnsi="標楷體" w:hint="eastAsia"/>
              </w:rPr>
              <w:t>學生參檢之</w:t>
            </w:r>
            <w:proofErr w:type="gramEnd"/>
            <w:r w:rsidRPr="00247362">
              <w:rPr>
                <w:rFonts w:ascii="標楷體" w:eastAsia="標楷體" w:hAnsi="標楷體" w:hint="eastAsia"/>
              </w:rPr>
              <w:t>能力。</w:t>
            </w:r>
          </w:p>
        </w:tc>
      </w:tr>
      <w:tr w:rsidR="00A07C85" w:rsidRPr="00A52C71" w:rsidTr="005F774D">
        <w:trPr>
          <w:trHeight w:val="20"/>
        </w:trPr>
        <w:tc>
          <w:tcPr>
            <w:tcW w:w="332" w:type="pct"/>
            <w:vAlign w:val="center"/>
          </w:tcPr>
          <w:p w:rsidR="00992AD7" w:rsidRPr="00A52C71" w:rsidRDefault="00992AD7" w:rsidP="00B46B32">
            <w:pPr>
              <w:ind w:left="295" w:hangingChars="123" w:hanging="295"/>
              <w:rPr>
                <w:rFonts w:ascii="Times New Roman" w:eastAsia="標楷體" w:hAnsi="Times New Roman"/>
                <w:kern w:val="0"/>
                <w:szCs w:val="24"/>
              </w:rPr>
            </w:pPr>
            <w:r w:rsidRPr="00A52C71">
              <w:rPr>
                <w:rFonts w:ascii="Times New Roman" w:eastAsia="標楷體" w:hAnsi="Times New Roman"/>
                <w:kern w:val="0"/>
                <w:szCs w:val="24"/>
              </w:rPr>
              <w:t>三、適性就近入學</w:t>
            </w:r>
          </w:p>
        </w:tc>
        <w:tc>
          <w:tcPr>
            <w:tcW w:w="993" w:type="pct"/>
          </w:tcPr>
          <w:p w:rsidR="00992AD7" w:rsidRPr="00247362" w:rsidRDefault="00992AD7"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A52C71">
              <w:rPr>
                <w:rFonts w:ascii="標楷體" w:eastAsia="標楷體" w:hAnsi="標楷體" w:hint="eastAsia"/>
              </w:rPr>
              <w:t>校園皆</w:t>
            </w:r>
            <w:proofErr w:type="gramStart"/>
            <w:r w:rsidRPr="00A52C71">
              <w:rPr>
                <w:rFonts w:ascii="標楷體" w:eastAsia="標楷體" w:hAnsi="標楷體" w:hint="eastAsia"/>
              </w:rPr>
              <w:t>為無障環境</w:t>
            </w:r>
            <w:proofErr w:type="gramEnd"/>
            <w:r w:rsidRPr="00A52C71">
              <w:rPr>
                <w:rFonts w:ascii="標楷體" w:eastAsia="標楷體" w:hAnsi="標楷體" w:hint="eastAsia"/>
              </w:rPr>
              <w:t>，營造友善校園空間。</w:t>
            </w:r>
          </w:p>
          <w:p w:rsidR="00992AD7" w:rsidRPr="00A52C71" w:rsidRDefault="00992AD7"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校園綠美化逐年施工，改善教學環境。</w:t>
            </w:r>
          </w:p>
          <w:p w:rsidR="00845A0C" w:rsidRPr="00247362" w:rsidRDefault="00992AD7"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A52C71">
              <w:rPr>
                <w:rFonts w:ascii="標楷體" w:eastAsia="標楷體" w:hAnsi="標楷體"/>
              </w:rPr>
              <w:t>學區人文素養高，天文館、科學館緊鄰本校。</w:t>
            </w:r>
          </w:p>
        </w:tc>
        <w:tc>
          <w:tcPr>
            <w:tcW w:w="995" w:type="pct"/>
          </w:tcPr>
          <w:p w:rsidR="00992AD7" w:rsidRPr="00247362" w:rsidRDefault="00992AD7"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校舍老舊，教室空間不足。校內腹地不大，停車困難。</w:t>
            </w:r>
          </w:p>
          <w:p w:rsidR="00845A0C" w:rsidRDefault="00992AD7"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A52C71">
              <w:rPr>
                <w:rFonts w:ascii="標楷體" w:eastAsia="標楷體" w:hAnsi="標楷體" w:hint="eastAsia"/>
              </w:rPr>
              <w:t>社區內高中林立，外在競爭大。</w:t>
            </w:r>
          </w:p>
          <w:p w:rsidR="00992AD7" w:rsidRPr="00247362" w:rsidRDefault="00845A0C"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學校建築及設備老舊，且</w:t>
            </w:r>
            <w:proofErr w:type="gramStart"/>
            <w:r w:rsidRPr="00247362">
              <w:rPr>
                <w:rFonts w:ascii="標楷體" w:eastAsia="標楷體" w:hAnsi="標楷體" w:hint="eastAsia"/>
              </w:rPr>
              <w:t>週</w:t>
            </w:r>
            <w:proofErr w:type="gramEnd"/>
            <w:r w:rsidRPr="00247362">
              <w:rPr>
                <w:rFonts w:ascii="標楷體" w:eastAsia="標楷體" w:hAnsi="標楷體" w:hint="eastAsia"/>
              </w:rPr>
              <w:t>邊離捷運車站較遠，影響部份學生就讀意願。</w:t>
            </w:r>
          </w:p>
        </w:tc>
        <w:tc>
          <w:tcPr>
            <w:tcW w:w="859" w:type="pct"/>
          </w:tcPr>
          <w:p w:rsidR="00992AD7" w:rsidRPr="00247362" w:rsidRDefault="00992AD7"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本校辦學正常，各項競賽成績優良，深獲社區家長認同。</w:t>
            </w:r>
          </w:p>
          <w:p w:rsidR="00992AD7" w:rsidRPr="00247362" w:rsidRDefault="00992AD7"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高中職多元入學方案，自主選才可發揮。</w:t>
            </w:r>
          </w:p>
        </w:tc>
        <w:tc>
          <w:tcPr>
            <w:tcW w:w="795" w:type="pct"/>
          </w:tcPr>
          <w:p w:rsidR="00845A0C" w:rsidRPr="00247362" w:rsidRDefault="00845A0C"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由三重商工結合私立高職針對三</w:t>
            </w:r>
            <w:proofErr w:type="gramStart"/>
            <w:r w:rsidRPr="00247362">
              <w:rPr>
                <w:rFonts w:ascii="標楷體" w:eastAsia="標楷體" w:hAnsi="標楷體" w:hint="eastAsia"/>
              </w:rPr>
              <w:t>蘆區國中</w:t>
            </w:r>
            <w:proofErr w:type="gramEnd"/>
            <w:r w:rsidRPr="00247362">
              <w:rPr>
                <w:rFonts w:ascii="標楷體" w:eastAsia="標楷體" w:hAnsi="標楷體" w:hint="eastAsia"/>
              </w:rPr>
              <w:t>生舉辦多場</w:t>
            </w:r>
            <w:proofErr w:type="gramStart"/>
            <w:r w:rsidRPr="00247362">
              <w:rPr>
                <w:rFonts w:ascii="標楷體" w:eastAsia="標楷體" w:hAnsi="標楷體" w:hint="eastAsia"/>
              </w:rPr>
              <w:t>職業試程</w:t>
            </w:r>
            <w:proofErr w:type="gramEnd"/>
            <w:r w:rsidRPr="00247362">
              <w:rPr>
                <w:rFonts w:ascii="標楷體" w:eastAsia="標楷體" w:hAnsi="標楷體" w:hint="eastAsia"/>
              </w:rPr>
              <w:t>，引導其就進入學</w:t>
            </w:r>
            <w:r w:rsidRPr="00A52C71">
              <w:rPr>
                <w:rFonts w:ascii="標楷體" w:eastAsia="標楷體" w:hAnsi="標楷體" w:hint="eastAsia"/>
              </w:rPr>
              <w:t>，</w:t>
            </w:r>
            <w:r w:rsidRPr="00247362">
              <w:rPr>
                <w:rFonts w:ascii="標楷體" w:eastAsia="標楷體" w:hAnsi="標楷體" w:hint="eastAsia"/>
              </w:rPr>
              <w:t>造成新北國中生流失</w:t>
            </w:r>
            <w:r w:rsidR="002A2CDD" w:rsidRPr="00247362">
              <w:rPr>
                <w:rFonts w:ascii="標楷體" w:eastAsia="標楷體" w:hAnsi="標楷體" w:hint="eastAsia"/>
              </w:rPr>
              <w:t>。</w:t>
            </w:r>
          </w:p>
          <w:p w:rsidR="00992AD7" w:rsidRPr="00247362" w:rsidRDefault="00992AD7"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proofErr w:type="gramStart"/>
            <w:r w:rsidRPr="00247362">
              <w:rPr>
                <w:rFonts w:ascii="標楷體" w:eastAsia="標楷體" w:hAnsi="標楷體" w:hint="eastAsia"/>
              </w:rPr>
              <w:t>少子化</w:t>
            </w:r>
            <w:proofErr w:type="gramEnd"/>
            <w:r w:rsidRPr="00247362">
              <w:rPr>
                <w:rFonts w:ascii="標楷體" w:eastAsia="標楷體" w:hAnsi="標楷體" w:hint="eastAsia"/>
              </w:rPr>
              <w:t>現象有減班的潛在壓力。</w:t>
            </w:r>
          </w:p>
        </w:tc>
        <w:tc>
          <w:tcPr>
            <w:tcW w:w="1026" w:type="pct"/>
          </w:tcPr>
          <w:p w:rsidR="00992AD7" w:rsidRPr="00247362" w:rsidRDefault="00845A0C" w:rsidP="00247362">
            <w:pPr>
              <w:numPr>
                <w:ilvl w:val="0"/>
                <w:numId w:val="19"/>
              </w:numPr>
              <w:tabs>
                <w:tab w:val="clear" w:pos="318"/>
                <w:tab w:val="left" w:pos="106"/>
                <w:tab w:val="left" w:pos="275"/>
              </w:tabs>
              <w:adjustRightInd w:val="0"/>
              <w:ind w:leftChars="-20" w:left="-22" w:rightChars="36" w:right="86" w:hangingChars="11" w:hanging="26"/>
              <w:jc w:val="both"/>
              <w:rPr>
                <w:rFonts w:ascii="標楷體" w:eastAsia="標楷體" w:hAnsi="標楷體"/>
                <w:szCs w:val="24"/>
              </w:rPr>
            </w:pPr>
            <w:r w:rsidRPr="00247362">
              <w:rPr>
                <w:rFonts w:ascii="標楷體" w:eastAsia="標楷體" w:hAnsi="標楷體" w:hint="eastAsia"/>
                <w:szCs w:val="24"/>
              </w:rPr>
              <w:t>實習處辦理國中職業試探open house，協助國中學生，</w:t>
            </w:r>
            <w:proofErr w:type="gramStart"/>
            <w:r w:rsidRPr="00247362">
              <w:rPr>
                <w:rFonts w:ascii="標楷體" w:eastAsia="標楷體" w:hAnsi="標楷體" w:hint="eastAsia"/>
                <w:szCs w:val="24"/>
              </w:rPr>
              <w:t>了解士</w:t>
            </w:r>
            <w:proofErr w:type="gramEnd"/>
            <w:r w:rsidRPr="00247362">
              <w:rPr>
                <w:rFonts w:ascii="標楷體" w:eastAsia="標楷體" w:hAnsi="標楷體" w:hint="eastAsia"/>
                <w:szCs w:val="24"/>
              </w:rPr>
              <w:t>商技職教育現況，了解自己的興趣發展</w:t>
            </w:r>
            <w:r w:rsidR="002A2CDD" w:rsidRPr="00247362">
              <w:rPr>
                <w:rFonts w:ascii="標楷體" w:eastAsia="標楷體" w:hAnsi="標楷體" w:hint="eastAsia"/>
                <w:szCs w:val="24"/>
              </w:rPr>
              <w:t>。</w:t>
            </w:r>
          </w:p>
          <w:p w:rsidR="00845A0C" w:rsidRPr="00247362" w:rsidRDefault="00845A0C" w:rsidP="005F774D">
            <w:pPr>
              <w:numPr>
                <w:ilvl w:val="0"/>
                <w:numId w:val="19"/>
              </w:numPr>
              <w:tabs>
                <w:tab w:val="clear" w:pos="318"/>
                <w:tab w:val="left" w:pos="106"/>
                <w:tab w:val="left" w:pos="275"/>
              </w:tabs>
              <w:adjustRightInd w:val="0"/>
              <w:ind w:leftChars="-20" w:left="-22" w:rightChars="36" w:right="86" w:hangingChars="11" w:hanging="26"/>
              <w:jc w:val="both"/>
              <w:rPr>
                <w:rFonts w:ascii="標楷體" w:eastAsia="標楷體" w:hAnsi="標楷體"/>
                <w:szCs w:val="24"/>
              </w:rPr>
            </w:pPr>
            <w:r w:rsidRPr="00247362">
              <w:rPr>
                <w:rFonts w:ascii="標楷體" w:eastAsia="標楷體" w:hAnsi="標楷體" w:hint="eastAsia"/>
                <w:szCs w:val="24"/>
              </w:rPr>
              <w:t>廣設科加強學校辦理就近入學及特色課程，結合台北市五所學校辦理特色招生</w:t>
            </w:r>
            <w:r w:rsidR="002A2CDD" w:rsidRPr="00247362">
              <w:rPr>
                <w:rFonts w:ascii="標楷體" w:eastAsia="標楷體" w:hAnsi="標楷體" w:hint="eastAsia"/>
                <w:szCs w:val="24"/>
              </w:rPr>
              <w:t>。</w:t>
            </w:r>
          </w:p>
        </w:tc>
      </w:tr>
      <w:tr w:rsidR="00247362" w:rsidRPr="00A52C71" w:rsidTr="005F774D">
        <w:trPr>
          <w:trHeight w:val="20"/>
        </w:trPr>
        <w:tc>
          <w:tcPr>
            <w:tcW w:w="332" w:type="pct"/>
            <w:tcBorders>
              <w:bottom w:val="single" w:sz="4" w:space="0" w:color="auto"/>
            </w:tcBorders>
            <w:vAlign w:val="center"/>
          </w:tcPr>
          <w:p w:rsidR="0038481A" w:rsidRPr="00A52C71" w:rsidRDefault="0038481A" w:rsidP="00B46B32">
            <w:pPr>
              <w:ind w:left="295" w:hangingChars="123" w:hanging="295"/>
              <w:rPr>
                <w:rFonts w:ascii="Times New Roman" w:eastAsia="標楷體" w:hAnsi="Times New Roman"/>
                <w:kern w:val="0"/>
                <w:szCs w:val="24"/>
              </w:rPr>
            </w:pPr>
            <w:r w:rsidRPr="00A52C71">
              <w:rPr>
                <w:rFonts w:ascii="Times New Roman" w:eastAsia="標楷體" w:hAnsi="Times New Roman"/>
                <w:kern w:val="0"/>
                <w:szCs w:val="24"/>
              </w:rPr>
              <w:t>四、</w:t>
            </w:r>
            <w:r w:rsidRPr="00A52C71">
              <w:rPr>
                <w:rFonts w:ascii="Times New Roman" w:eastAsia="標楷體" w:hAnsi="Times New Roman"/>
                <w:kern w:val="0"/>
                <w:szCs w:val="24"/>
              </w:rPr>
              <w:lastRenderedPageBreak/>
              <w:t>學生</w:t>
            </w:r>
            <w:proofErr w:type="gramStart"/>
            <w:r w:rsidRPr="00A52C71">
              <w:rPr>
                <w:rFonts w:ascii="Times New Roman" w:eastAsia="標楷體" w:hAnsi="Times New Roman"/>
                <w:kern w:val="0"/>
                <w:szCs w:val="24"/>
              </w:rPr>
              <w:t>適性揚才</w:t>
            </w:r>
            <w:proofErr w:type="gramEnd"/>
          </w:p>
        </w:tc>
        <w:tc>
          <w:tcPr>
            <w:tcW w:w="993" w:type="pct"/>
            <w:tcBorders>
              <w:bottom w:val="single" w:sz="4" w:space="0" w:color="auto"/>
            </w:tcBorders>
          </w:tcPr>
          <w:p w:rsidR="0038481A" w:rsidRPr="00247362" w:rsidRDefault="0038481A"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lastRenderedPageBreak/>
              <w:t>高二舉行的商</w:t>
            </w:r>
            <w:r w:rsidRPr="00247362">
              <w:rPr>
                <w:rFonts w:ascii="標楷體" w:eastAsia="標楷體" w:hAnsi="標楷體" w:hint="eastAsia"/>
              </w:rPr>
              <w:lastRenderedPageBreak/>
              <w:t>業季中</w:t>
            </w:r>
            <w:r w:rsidRPr="00A52C71">
              <w:rPr>
                <w:rFonts w:ascii="標楷體" w:eastAsia="標楷體" w:hAnsi="標楷體" w:hint="eastAsia"/>
              </w:rPr>
              <w:t>將行銷學、商業概論中的理論融入</w:t>
            </w:r>
            <w:r w:rsidRPr="00247362">
              <w:rPr>
                <w:rFonts w:ascii="標楷體" w:eastAsia="標楷體" w:hAnsi="標楷體" w:hint="eastAsia"/>
              </w:rPr>
              <w:t>營業企劃書中</w:t>
            </w:r>
            <w:r w:rsidRPr="00A52C71">
              <w:rPr>
                <w:rFonts w:ascii="標楷體" w:eastAsia="標楷體" w:hAnsi="標楷體" w:hint="eastAsia"/>
              </w:rPr>
              <w:t>，也藉由商業季的籌畫過程中引導學生了解創業籌設規劃與營運過程</w:t>
            </w:r>
            <w:r w:rsidRPr="00247362">
              <w:rPr>
                <w:rFonts w:ascii="標楷體" w:eastAsia="標楷體" w:hAnsi="標楷體" w:hint="eastAsia"/>
              </w:rPr>
              <w:t>。</w:t>
            </w:r>
          </w:p>
          <w:p w:rsidR="0038481A" w:rsidRPr="00247362" w:rsidRDefault="0038481A"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學生有階段性的學習目標，提升學習成果。95%達錄取國立科大標準，學風鼎盛，素質優良。</w:t>
            </w:r>
          </w:p>
          <w:p w:rsidR="005F774D" w:rsidRDefault="0038481A"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學生具備貿易商務專業知能，擁有從做中學與帶得走的能力。</w:t>
            </w:r>
          </w:p>
          <w:p w:rsidR="0038481A" w:rsidRPr="00247362" w:rsidRDefault="005F774D"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A52C71">
              <w:rPr>
                <w:rFonts w:ascii="標楷體" w:eastAsia="標楷體" w:hAnsi="標楷體" w:hint="eastAsia"/>
              </w:rPr>
              <w:t>校內對於取得證照有獎勵金，能提升考證動機。政府計畫案可協助於課後時間加開課程，與取得證照之獎勵。</w:t>
            </w:r>
          </w:p>
        </w:tc>
        <w:tc>
          <w:tcPr>
            <w:tcW w:w="995" w:type="pct"/>
            <w:tcBorders>
              <w:bottom w:val="single" w:sz="4" w:space="0" w:color="auto"/>
            </w:tcBorders>
          </w:tcPr>
          <w:p w:rsidR="0038481A" w:rsidRPr="00247362" w:rsidRDefault="0038481A"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lastRenderedPageBreak/>
              <w:t>缺乏</w:t>
            </w:r>
            <w:proofErr w:type="gramStart"/>
            <w:r w:rsidRPr="00247362">
              <w:rPr>
                <w:rFonts w:ascii="標楷體" w:eastAsia="標楷體" w:hAnsi="標楷體" w:hint="eastAsia"/>
              </w:rPr>
              <w:t>一</w:t>
            </w:r>
            <w:proofErr w:type="gramEnd"/>
            <w:r w:rsidRPr="00247362">
              <w:rPr>
                <w:rFonts w:ascii="標楷體" w:eastAsia="標楷體" w:hAnsi="標楷體" w:hint="eastAsia"/>
              </w:rPr>
              <w:t>教學資</w:t>
            </w:r>
            <w:r w:rsidRPr="00247362">
              <w:rPr>
                <w:rFonts w:ascii="標楷體" w:eastAsia="標楷體" w:hAnsi="標楷體" w:hint="eastAsia"/>
              </w:rPr>
              <w:lastRenderedPageBreak/>
              <w:t>源平台提供學習落後學生自我學習與補救教學機會</w:t>
            </w:r>
            <w:r w:rsidR="00E0170C" w:rsidRPr="00247362">
              <w:rPr>
                <w:rFonts w:ascii="標楷體" w:eastAsia="標楷體" w:hAnsi="標楷體" w:hint="eastAsia"/>
              </w:rPr>
              <w:t>。</w:t>
            </w:r>
          </w:p>
          <w:p w:rsidR="0038481A" w:rsidRPr="00247362" w:rsidRDefault="0038481A"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學生多元發展</w:t>
            </w:r>
            <w:r w:rsidRPr="00A52C71">
              <w:rPr>
                <w:rFonts w:ascii="標楷體" w:eastAsia="標楷體" w:hAnsi="標楷體" w:hint="eastAsia"/>
              </w:rPr>
              <w:t>，</w:t>
            </w:r>
            <w:r w:rsidRPr="00247362">
              <w:rPr>
                <w:rFonts w:ascii="標楷體" w:eastAsia="標楷體" w:hAnsi="標楷體" w:hint="eastAsia"/>
              </w:rPr>
              <w:t>重視課後社團活動</w:t>
            </w:r>
            <w:r w:rsidRPr="00A52C71">
              <w:rPr>
                <w:rFonts w:ascii="標楷體" w:eastAsia="標楷體" w:hAnsi="標楷體" w:hint="eastAsia"/>
              </w:rPr>
              <w:t>，</w:t>
            </w:r>
            <w:r w:rsidRPr="00247362">
              <w:rPr>
                <w:rFonts w:ascii="標楷體" w:eastAsia="標楷體" w:hAnsi="標楷體" w:hint="eastAsia"/>
              </w:rPr>
              <w:t>忽略課業</w:t>
            </w:r>
            <w:proofErr w:type="gramStart"/>
            <w:r w:rsidRPr="00247362">
              <w:rPr>
                <w:rFonts w:ascii="標楷體" w:eastAsia="標楷體" w:hAnsi="標楷體" w:hint="eastAsia"/>
              </w:rPr>
              <w:t>及缺對</w:t>
            </w:r>
            <w:proofErr w:type="gramEnd"/>
            <w:r w:rsidRPr="00247362">
              <w:rPr>
                <w:rFonts w:ascii="標楷體" w:eastAsia="標楷體" w:hAnsi="標楷體" w:hint="eastAsia"/>
              </w:rPr>
              <w:t>考取證照積極態度</w:t>
            </w:r>
            <w:r w:rsidR="00E0170C" w:rsidRPr="00247362">
              <w:rPr>
                <w:rFonts w:ascii="標楷體" w:eastAsia="標楷體" w:hAnsi="標楷體" w:hint="eastAsia"/>
              </w:rPr>
              <w:t>。</w:t>
            </w:r>
          </w:p>
          <w:p w:rsidR="0038481A" w:rsidRPr="00247362" w:rsidRDefault="0038481A"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就讀之高職</w:t>
            </w:r>
            <w:proofErr w:type="gramStart"/>
            <w:r w:rsidRPr="00247362">
              <w:rPr>
                <w:rFonts w:ascii="標楷體" w:eastAsia="標楷體" w:hAnsi="標楷體" w:hint="eastAsia"/>
              </w:rPr>
              <w:t>類科非自己</w:t>
            </w:r>
            <w:proofErr w:type="gramEnd"/>
            <w:r w:rsidRPr="00247362">
              <w:rPr>
                <w:rFonts w:ascii="標楷體" w:eastAsia="標楷體" w:hAnsi="標楷體" w:hint="eastAsia"/>
              </w:rPr>
              <w:t>興趣。</w:t>
            </w:r>
            <w:r w:rsidR="00E0170C" w:rsidRPr="00247362">
              <w:rPr>
                <w:rFonts w:ascii="標楷體" w:eastAsia="標楷體" w:hAnsi="標楷體" w:hint="eastAsia"/>
              </w:rPr>
              <w:t>學生程度差異大，</w:t>
            </w:r>
            <w:r w:rsidRPr="00247362">
              <w:rPr>
                <w:rFonts w:ascii="標楷體" w:eastAsia="標楷體" w:hAnsi="標楷體" w:hint="eastAsia"/>
              </w:rPr>
              <w:t>部分學生外語能力有待加強。</w:t>
            </w:r>
          </w:p>
          <w:p w:rsidR="00E0170C" w:rsidRPr="00A52C71" w:rsidRDefault="00E0170C"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A52C71">
              <w:rPr>
                <w:rFonts w:ascii="標楷體" w:eastAsia="標楷體" w:hAnsi="標楷體" w:hint="eastAsia"/>
              </w:rPr>
              <w:t>校內課程與比賽活動緊湊，不易加入考證相關課程。</w:t>
            </w:r>
          </w:p>
          <w:p w:rsidR="005F774D" w:rsidRDefault="0038481A"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高三才能報考</w:t>
            </w:r>
            <w:r w:rsidRPr="00A52C71">
              <w:rPr>
                <w:rFonts w:ascii="標楷體" w:eastAsia="標楷體" w:hAnsi="標楷體" w:hint="eastAsia"/>
              </w:rPr>
              <w:t>乙級證照，對於</w:t>
            </w:r>
            <w:proofErr w:type="gramStart"/>
            <w:r w:rsidRPr="00A52C71">
              <w:rPr>
                <w:rFonts w:ascii="標楷體" w:eastAsia="標楷體" w:hAnsi="標楷體" w:hint="eastAsia"/>
              </w:rPr>
              <w:t>準備統測的</w:t>
            </w:r>
            <w:proofErr w:type="gramEnd"/>
            <w:r w:rsidRPr="00A52C71">
              <w:rPr>
                <w:rFonts w:ascii="標楷體" w:eastAsia="標楷體" w:hAnsi="標楷體" w:hint="eastAsia"/>
              </w:rPr>
              <w:t>高三為雙重壓力。</w:t>
            </w:r>
          </w:p>
          <w:p w:rsidR="0038481A" w:rsidRPr="00247362" w:rsidRDefault="005F774D"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A52C71">
              <w:rPr>
                <w:rFonts w:ascii="標楷體" w:eastAsia="標楷體" w:hAnsi="標楷體" w:hint="eastAsia"/>
              </w:rPr>
              <w:t>設計相關乙級證照難度較高，通過率低。</w:t>
            </w:r>
          </w:p>
        </w:tc>
        <w:tc>
          <w:tcPr>
            <w:tcW w:w="859" w:type="pct"/>
            <w:tcBorders>
              <w:bottom w:val="single" w:sz="4" w:space="0" w:color="auto"/>
            </w:tcBorders>
          </w:tcPr>
          <w:p w:rsidR="0038481A" w:rsidRPr="00247362" w:rsidRDefault="0038481A"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lastRenderedPageBreak/>
              <w:t>期由台北市</w:t>
            </w:r>
            <w:r w:rsidRPr="00247362">
              <w:rPr>
                <w:rFonts w:ascii="標楷體" w:eastAsia="標楷體" w:hAnsi="標楷體" w:hint="eastAsia"/>
              </w:rPr>
              <w:lastRenderedPageBreak/>
              <w:t>教育局協商多校合作共同完成 e 化電子教材平台提供高職學生深耕專業技能，亦可進行教差異化教學，提升教師教學成效</w:t>
            </w:r>
            <w:r w:rsidR="00E0170C" w:rsidRPr="00247362">
              <w:rPr>
                <w:rFonts w:ascii="標楷體" w:eastAsia="標楷體" w:hAnsi="標楷體" w:hint="eastAsia"/>
              </w:rPr>
              <w:t>。</w:t>
            </w:r>
          </w:p>
          <w:p w:rsidR="00E0170C" w:rsidRPr="00247362" w:rsidRDefault="0038481A"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科技大學校數科系多，學生升學管道暢通。</w:t>
            </w:r>
            <w:r w:rsidR="00E0170C" w:rsidRPr="00247362">
              <w:rPr>
                <w:rFonts w:ascii="標楷體" w:eastAsia="標楷體" w:hAnsi="標楷體" w:hint="eastAsia"/>
              </w:rPr>
              <w:t>有助於未來升學,</w:t>
            </w:r>
            <w:proofErr w:type="gramStart"/>
            <w:r w:rsidR="00E0170C" w:rsidRPr="00247362">
              <w:rPr>
                <w:rFonts w:ascii="標楷體" w:eastAsia="標楷體" w:hAnsi="標楷體" w:hint="eastAsia"/>
              </w:rPr>
              <w:t>有技優甄選</w:t>
            </w:r>
            <w:proofErr w:type="gramEnd"/>
            <w:r w:rsidR="00E0170C" w:rsidRPr="00247362">
              <w:rPr>
                <w:rFonts w:ascii="標楷體" w:eastAsia="標楷體" w:hAnsi="標楷體" w:hint="eastAsia"/>
              </w:rPr>
              <w:t>管道機會並豐富</w:t>
            </w:r>
            <w:proofErr w:type="gramStart"/>
            <w:r w:rsidR="00E0170C" w:rsidRPr="00247362">
              <w:rPr>
                <w:rFonts w:ascii="標楷體" w:eastAsia="標楷體" w:hAnsi="標楷體" w:hint="eastAsia"/>
              </w:rPr>
              <w:t>推薦備審資料</w:t>
            </w:r>
            <w:proofErr w:type="gramEnd"/>
            <w:r w:rsidR="00E0170C" w:rsidRPr="00247362">
              <w:rPr>
                <w:rFonts w:ascii="標楷體" w:eastAsia="標楷體" w:hAnsi="標楷體" w:hint="eastAsia"/>
              </w:rPr>
              <w:t>。</w:t>
            </w:r>
          </w:p>
          <w:p w:rsidR="0038481A" w:rsidRPr="00A52C71" w:rsidRDefault="0038481A"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透過參訪活動與專家演講拓展學生視野與增進專業知能</w:t>
            </w:r>
            <w:r w:rsidRPr="00A52C71">
              <w:rPr>
                <w:rFonts w:ascii="標楷體" w:eastAsia="標楷體" w:hAnsi="標楷體" w:hint="eastAsia"/>
              </w:rPr>
              <w:t>。</w:t>
            </w:r>
          </w:p>
          <w:p w:rsidR="0038481A" w:rsidRPr="00247362" w:rsidRDefault="0038481A" w:rsidP="005F774D">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A52C71">
              <w:rPr>
                <w:rFonts w:ascii="標楷體" w:eastAsia="標楷體" w:hAnsi="標楷體" w:hint="eastAsia"/>
              </w:rPr>
              <w:t>業界有意願雇用專業技術士證照之員工。</w:t>
            </w:r>
          </w:p>
        </w:tc>
        <w:tc>
          <w:tcPr>
            <w:tcW w:w="795" w:type="pct"/>
            <w:tcBorders>
              <w:bottom w:val="single" w:sz="4" w:space="0" w:color="auto"/>
            </w:tcBorders>
          </w:tcPr>
          <w:p w:rsidR="0038481A" w:rsidRPr="00247362" w:rsidRDefault="0038481A"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lastRenderedPageBreak/>
              <w:t>目前職場人</w:t>
            </w:r>
            <w:r w:rsidRPr="00247362">
              <w:rPr>
                <w:rFonts w:ascii="標楷體" w:eastAsia="標楷體" w:hAnsi="標楷體" w:hint="eastAsia"/>
              </w:rPr>
              <w:lastRenderedPageBreak/>
              <w:t>才招募重點在大專生</w:t>
            </w:r>
            <w:r w:rsidRPr="00A52C71">
              <w:rPr>
                <w:rFonts w:ascii="標楷體" w:eastAsia="標楷體" w:hAnsi="標楷體" w:hint="eastAsia"/>
              </w:rPr>
              <w:t>，</w:t>
            </w:r>
            <w:r w:rsidRPr="00247362">
              <w:rPr>
                <w:rFonts w:ascii="標楷體" w:eastAsia="標楷體" w:hAnsi="標楷體" w:hint="eastAsia"/>
              </w:rPr>
              <w:t>高商</w:t>
            </w:r>
            <w:proofErr w:type="gramStart"/>
            <w:r w:rsidRPr="00247362">
              <w:rPr>
                <w:rFonts w:ascii="標楷體" w:eastAsia="標楷體" w:hAnsi="標楷體" w:hint="eastAsia"/>
              </w:rPr>
              <w:t>學生作職場</w:t>
            </w:r>
            <w:proofErr w:type="gramEnd"/>
            <w:r w:rsidRPr="00247362">
              <w:rPr>
                <w:rFonts w:ascii="標楷體" w:eastAsia="標楷體" w:hAnsi="標楷體" w:hint="eastAsia"/>
              </w:rPr>
              <w:t>短期1個月體驗</w:t>
            </w:r>
            <w:r w:rsidRPr="00A52C71">
              <w:rPr>
                <w:rFonts w:ascii="標楷體" w:eastAsia="標楷體" w:hAnsi="標楷體" w:hint="eastAsia"/>
              </w:rPr>
              <w:t>、</w:t>
            </w:r>
            <w:r w:rsidRPr="00247362">
              <w:rPr>
                <w:rFonts w:ascii="標楷體" w:eastAsia="標楷體" w:hAnsi="標楷體" w:hint="eastAsia"/>
              </w:rPr>
              <w:t>產業攜手合作專班</w:t>
            </w:r>
            <w:r w:rsidRPr="00A52C71">
              <w:rPr>
                <w:rFonts w:ascii="標楷體" w:eastAsia="標楷體" w:hAnsi="標楷體" w:hint="eastAsia"/>
              </w:rPr>
              <w:t>、</w:t>
            </w:r>
            <w:r w:rsidRPr="00247362">
              <w:rPr>
                <w:rFonts w:ascii="標楷體" w:eastAsia="標楷體" w:hAnsi="標楷體" w:hint="eastAsia"/>
              </w:rPr>
              <w:t>意願低落。</w:t>
            </w:r>
          </w:p>
          <w:p w:rsidR="0038481A" w:rsidRPr="00A52C71" w:rsidRDefault="0038481A"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勞委會專業證照中無商經科相對應證照</w:t>
            </w:r>
            <w:r w:rsidRPr="00A52C71">
              <w:rPr>
                <w:rFonts w:ascii="標楷體" w:eastAsia="標楷體" w:hAnsi="標楷體" w:hint="eastAsia"/>
              </w:rPr>
              <w:t>。107學年技優徵選排除乙級證照加分，對學生考取證照缺乏誘因。</w:t>
            </w:r>
          </w:p>
          <w:p w:rsidR="0038481A" w:rsidRPr="00247362" w:rsidRDefault="0038481A"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proofErr w:type="gramStart"/>
            <w:r w:rsidRPr="00A52C71">
              <w:rPr>
                <w:rFonts w:ascii="標楷體" w:eastAsia="標楷體" w:hAnsi="標楷體" w:hint="eastAsia"/>
              </w:rPr>
              <w:t>群科職</w:t>
            </w:r>
            <w:proofErr w:type="gramEnd"/>
            <w:r w:rsidRPr="00A52C71">
              <w:rPr>
                <w:rFonts w:ascii="標楷體" w:eastAsia="標楷體" w:hAnsi="標楷體" w:hint="eastAsia"/>
              </w:rPr>
              <w:t>場體驗，產業攜手合作專班與</w:t>
            </w:r>
            <w:proofErr w:type="gramStart"/>
            <w:r w:rsidRPr="00A52C71">
              <w:rPr>
                <w:rFonts w:ascii="標楷體" w:eastAsia="標楷體" w:hAnsi="標楷體" w:hint="eastAsia"/>
              </w:rPr>
              <w:t>產學專班</w:t>
            </w:r>
            <w:proofErr w:type="gramEnd"/>
            <w:r w:rsidRPr="00A52C71">
              <w:rPr>
                <w:rFonts w:ascii="標楷體" w:eastAsia="標楷體" w:hAnsi="標楷體" w:hint="eastAsia"/>
              </w:rPr>
              <w:t>發展尚在起步</w:t>
            </w:r>
            <w:r w:rsidR="005419CE">
              <w:rPr>
                <w:rFonts w:ascii="標楷體" w:eastAsia="標楷體" w:hAnsi="標楷體" w:hint="eastAsia"/>
              </w:rPr>
              <w:t>。</w:t>
            </w:r>
          </w:p>
          <w:p w:rsidR="0038481A" w:rsidRPr="00247362" w:rsidRDefault="0038481A" w:rsidP="005F774D">
            <w:pPr>
              <w:pStyle w:val="-"/>
              <w:tabs>
                <w:tab w:val="clear" w:pos="318"/>
                <w:tab w:val="left" w:pos="106"/>
                <w:tab w:val="left" w:pos="275"/>
              </w:tabs>
              <w:spacing w:line="240" w:lineRule="auto"/>
              <w:ind w:leftChars="-20" w:left="-22" w:hangingChars="11" w:hanging="26"/>
              <w:jc w:val="both"/>
              <w:rPr>
                <w:rFonts w:ascii="標楷體" w:eastAsia="標楷體" w:hAnsi="標楷體"/>
              </w:rPr>
            </w:pPr>
            <w:proofErr w:type="gramStart"/>
            <w:r w:rsidRPr="00247362">
              <w:rPr>
                <w:rFonts w:ascii="標楷體" w:eastAsia="標楷體" w:hAnsi="標楷體" w:hint="eastAsia"/>
              </w:rPr>
              <w:t>少子化</w:t>
            </w:r>
            <w:proofErr w:type="gramEnd"/>
            <w:r w:rsidRPr="00247362">
              <w:rPr>
                <w:rFonts w:ascii="標楷體" w:eastAsia="標楷體" w:hAnsi="標楷體" w:hint="eastAsia"/>
              </w:rPr>
              <w:t>與廣設高中，學生來源短缺。技職教育未受社會應有肯定。</w:t>
            </w:r>
          </w:p>
        </w:tc>
        <w:tc>
          <w:tcPr>
            <w:tcW w:w="1026" w:type="pct"/>
            <w:tcBorders>
              <w:bottom w:val="single" w:sz="4" w:space="0" w:color="auto"/>
            </w:tcBorders>
          </w:tcPr>
          <w:p w:rsidR="0038481A" w:rsidRPr="00247362" w:rsidRDefault="0038481A"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lastRenderedPageBreak/>
              <w:t>與大專院校策略</w:t>
            </w:r>
            <w:r w:rsidRPr="00247362">
              <w:rPr>
                <w:rFonts w:ascii="標楷體" w:eastAsia="標楷體" w:hAnsi="標楷體" w:hint="eastAsia"/>
              </w:rPr>
              <w:lastRenderedPageBreak/>
              <w:t>盟，引薦可提供學生職場實習與</w:t>
            </w:r>
            <w:proofErr w:type="gramStart"/>
            <w:r w:rsidRPr="00247362">
              <w:rPr>
                <w:rFonts w:ascii="標楷體" w:eastAsia="標楷體" w:hAnsi="標楷體" w:hint="eastAsia"/>
              </w:rPr>
              <w:t>校外參</w:t>
            </w:r>
            <w:proofErr w:type="gramEnd"/>
            <w:r w:rsidRPr="00247362">
              <w:rPr>
                <w:rFonts w:ascii="標楷體" w:eastAsia="標楷體" w:hAnsi="標楷體" w:hint="eastAsia"/>
              </w:rPr>
              <w:t>訪機會</w:t>
            </w:r>
            <w:r w:rsidR="005F774D">
              <w:rPr>
                <w:rFonts w:ascii="標楷體" w:eastAsia="標楷體" w:hAnsi="標楷體" w:hint="eastAsia"/>
              </w:rPr>
              <w:t>。</w:t>
            </w:r>
          </w:p>
          <w:p w:rsidR="0038481A" w:rsidRPr="00247362" w:rsidRDefault="0038481A"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與多校合作e 化電子教材平台提供高職學生深耕專業技能，亦可進行教差異化教學，提升教師教學成效</w:t>
            </w:r>
            <w:r w:rsidR="00E0170C" w:rsidRPr="00247362">
              <w:rPr>
                <w:rFonts w:ascii="標楷體" w:eastAsia="標楷體" w:hAnsi="標楷體" w:hint="eastAsia"/>
              </w:rPr>
              <w:t>。</w:t>
            </w:r>
          </w:p>
          <w:p w:rsidR="0038481A" w:rsidRPr="00247362" w:rsidRDefault="0038481A"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協商日夜間師資，共同</w:t>
            </w:r>
            <w:proofErr w:type="gramStart"/>
            <w:r w:rsidRPr="00247362">
              <w:rPr>
                <w:rFonts w:ascii="標楷體" w:eastAsia="標楷體" w:hAnsi="標楷體" w:hint="eastAsia"/>
              </w:rPr>
              <w:t>開設乙檢課後輔導</w:t>
            </w:r>
            <w:proofErr w:type="gramEnd"/>
            <w:r w:rsidRPr="00247362">
              <w:rPr>
                <w:rFonts w:ascii="標楷體" w:eastAsia="標楷體" w:hAnsi="標楷體" w:hint="eastAsia"/>
              </w:rPr>
              <w:t>班，鼓勵報名參加。</w:t>
            </w:r>
          </w:p>
          <w:p w:rsidR="0038481A" w:rsidRPr="00247362" w:rsidRDefault="0038481A"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辦理競賽活動，</w:t>
            </w:r>
            <w:proofErr w:type="gramStart"/>
            <w:r w:rsidRPr="00247362">
              <w:rPr>
                <w:rFonts w:ascii="標楷體" w:eastAsia="標楷體" w:hAnsi="標楷體" w:hint="eastAsia"/>
              </w:rPr>
              <w:t>增進參檢動機</w:t>
            </w:r>
            <w:proofErr w:type="gramEnd"/>
            <w:r w:rsidRPr="00247362">
              <w:rPr>
                <w:rFonts w:ascii="標楷體" w:eastAsia="標楷體" w:hAnsi="標楷體" w:hint="eastAsia"/>
              </w:rPr>
              <w:t>。複習考試與模擬考試，提升</w:t>
            </w:r>
            <w:proofErr w:type="gramStart"/>
            <w:r w:rsidRPr="00247362">
              <w:rPr>
                <w:rFonts w:ascii="標楷體" w:eastAsia="標楷體" w:hAnsi="標楷體" w:hint="eastAsia"/>
              </w:rPr>
              <w:t>學生參檢能力</w:t>
            </w:r>
            <w:proofErr w:type="gramEnd"/>
            <w:r w:rsidRPr="00247362">
              <w:rPr>
                <w:rFonts w:ascii="標楷體" w:eastAsia="標楷體" w:hAnsi="標楷體" w:hint="eastAsia"/>
              </w:rPr>
              <w:t>。暑期證照檢定班，提升檢定通過率。</w:t>
            </w:r>
          </w:p>
          <w:p w:rsidR="0038481A" w:rsidRPr="00247362" w:rsidRDefault="0038481A"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辦理</w:t>
            </w:r>
            <w:proofErr w:type="gramStart"/>
            <w:r w:rsidR="00E0170C" w:rsidRPr="00247362">
              <w:rPr>
                <w:rFonts w:ascii="標楷體" w:eastAsia="標楷體" w:hAnsi="標楷體" w:hint="eastAsia"/>
              </w:rPr>
              <w:t>海外</w:t>
            </w:r>
            <w:r w:rsidRPr="00247362">
              <w:rPr>
                <w:rFonts w:ascii="標楷體" w:eastAsia="標楷體" w:hAnsi="標楷體" w:hint="eastAsia"/>
              </w:rPr>
              <w:t>參</w:t>
            </w:r>
            <w:proofErr w:type="gramEnd"/>
            <w:r w:rsidRPr="00247362">
              <w:rPr>
                <w:rFonts w:ascii="標楷體" w:eastAsia="標楷體" w:hAnsi="標楷體" w:hint="eastAsia"/>
              </w:rPr>
              <w:t>訪活動拓展學生視野。</w:t>
            </w:r>
          </w:p>
          <w:p w:rsidR="0038481A" w:rsidRPr="00247362" w:rsidRDefault="0038481A" w:rsidP="005F774D">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增加服務學習機會及次數培養學生人文關懷情操</w:t>
            </w:r>
            <w:r w:rsidR="009B1BDB" w:rsidRPr="00247362">
              <w:rPr>
                <w:rFonts w:ascii="標楷體" w:eastAsia="標楷體" w:hAnsi="標楷體" w:hint="eastAsia"/>
              </w:rPr>
              <w:t>。</w:t>
            </w:r>
          </w:p>
        </w:tc>
      </w:tr>
      <w:tr w:rsidR="00C1183F" w:rsidRPr="00A52C71" w:rsidTr="005F774D">
        <w:trPr>
          <w:trHeight w:val="20"/>
        </w:trPr>
        <w:tc>
          <w:tcPr>
            <w:tcW w:w="332" w:type="pct"/>
            <w:vAlign w:val="center"/>
          </w:tcPr>
          <w:p w:rsidR="00C1183F" w:rsidRPr="00A52C71" w:rsidRDefault="00C1183F" w:rsidP="00B46B32">
            <w:pPr>
              <w:ind w:left="295" w:hangingChars="123" w:hanging="295"/>
              <w:rPr>
                <w:rFonts w:ascii="Times New Roman" w:eastAsia="標楷體" w:hAnsi="Times New Roman"/>
                <w:kern w:val="0"/>
                <w:szCs w:val="24"/>
              </w:rPr>
            </w:pPr>
            <w:r w:rsidRPr="00A52C71">
              <w:rPr>
                <w:rFonts w:ascii="Times New Roman" w:eastAsia="標楷體" w:hAnsi="Times New Roman"/>
                <w:kern w:val="0"/>
                <w:szCs w:val="24"/>
              </w:rPr>
              <w:lastRenderedPageBreak/>
              <w:t>五、課程特色發展</w:t>
            </w:r>
          </w:p>
        </w:tc>
        <w:tc>
          <w:tcPr>
            <w:tcW w:w="993" w:type="pct"/>
          </w:tcPr>
          <w:p w:rsidR="00C1183F" w:rsidRPr="00247362" w:rsidRDefault="00C1183F"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聘請策略聯教授或專家學者開辦專題課程講座、導引提供對於專題及創意創新概念。</w:t>
            </w:r>
          </w:p>
          <w:p w:rsidR="00C1183F" w:rsidRPr="00247362" w:rsidRDefault="00C1183F"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建立特色課程發展</w:t>
            </w:r>
            <w:r w:rsidRPr="00A52C71">
              <w:rPr>
                <w:rFonts w:ascii="標楷體" w:eastAsia="標楷體" w:hAnsi="標楷體" w:hint="eastAsia"/>
              </w:rPr>
              <w:t>能力，並舉辦校內創意專題製作競課程，提升學生生活科技素質</w:t>
            </w:r>
            <w:r w:rsidRPr="00247362">
              <w:rPr>
                <w:rFonts w:ascii="標楷體" w:eastAsia="標楷體" w:hAnsi="標楷體" w:hint="eastAsia"/>
              </w:rPr>
              <w:t>。</w:t>
            </w:r>
          </w:p>
          <w:p w:rsidR="00C1183F" w:rsidRPr="00247362" w:rsidRDefault="00C1183F" w:rsidP="005419CE">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A52C71">
              <w:rPr>
                <w:rFonts w:ascii="標楷體" w:eastAsia="標楷體" w:hAnsi="標楷體" w:hint="eastAsia"/>
              </w:rPr>
              <w:t>鄰近士林商圈商業活動繁多。</w:t>
            </w:r>
          </w:p>
        </w:tc>
        <w:tc>
          <w:tcPr>
            <w:tcW w:w="995" w:type="pct"/>
          </w:tcPr>
          <w:p w:rsidR="00C1183F" w:rsidRPr="00247362" w:rsidRDefault="00C1183F"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教師在行銷</w:t>
            </w:r>
            <w:r w:rsidRPr="00A52C71">
              <w:rPr>
                <w:rFonts w:ascii="標楷體" w:eastAsia="標楷體" w:hAnsi="標楷體" w:hint="eastAsia"/>
              </w:rPr>
              <w:t>、</w:t>
            </w:r>
            <w:r w:rsidRPr="00247362">
              <w:rPr>
                <w:rFonts w:ascii="標楷體" w:eastAsia="標楷體" w:hAnsi="標楷體" w:hint="eastAsia"/>
              </w:rPr>
              <w:t>企劃案</w:t>
            </w:r>
            <w:r w:rsidRPr="00A52C71">
              <w:rPr>
                <w:rFonts w:ascii="標楷體" w:eastAsia="標楷體" w:hAnsi="標楷體" w:hint="eastAsia"/>
              </w:rPr>
              <w:t>、</w:t>
            </w:r>
            <w:r w:rsidRPr="00247362">
              <w:rPr>
                <w:rFonts w:ascii="標楷體" w:eastAsia="標楷體" w:hAnsi="標楷體" w:hint="eastAsia"/>
              </w:rPr>
              <w:t>個案研討等專業知能上不足</w:t>
            </w:r>
          </w:p>
          <w:p w:rsidR="00C1183F" w:rsidRPr="00247362" w:rsidRDefault="00C1183F"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校外專題製作比賽</w:t>
            </w:r>
            <w:r w:rsidRPr="00A52C71">
              <w:rPr>
                <w:rFonts w:ascii="標楷體" w:eastAsia="標楷體" w:hAnsi="標楷體" w:hint="eastAsia"/>
              </w:rPr>
              <w:t>、</w:t>
            </w:r>
            <w:r w:rsidRPr="00247362">
              <w:rPr>
                <w:rFonts w:ascii="標楷體" w:eastAsia="標楷體" w:hAnsi="標楷體" w:hint="eastAsia"/>
              </w:rPr>
              <w:t>礙於無相關差旅費預算</w:t>
            </w:r>
            <w:r w:rsidRPr="00A52C71">
              <w:rPr>
                <w:rFonts w:ascii="標楷體" w:eastAsia="標楷體" w:hAnsi="標楷體" w:hint="eastAsia"/>
              </w:rPr>
              <w:t>、</w:t>
            </w:r>
            <w:r w:rsidRPr="00247362">
              <w:rPr>
                <w:rFonts w:ascii="標楷體" w:eastAsia="標楷體" w:hAnsi="標楷體" w:hint="eastAsia"/>
              </w:rPr>
              <w:t>師生皆須自付交通與食宿費</w:t>
            </w:r>
            <w:r w:rsidRPr="00A52C71">
              <w:rPr>
                <w:rFonts w:ascii="標楷體" w:eastAsia="標楷體" w:hAnsi="標楷體" w:hint="eastAsia"/>
              </w:rPr>
              <w:t>、減低學生參賽意願</w:t>
            </w:r>
            <w:r w:rsidRPr="00247362">
              <w:rPr>
                <w:rFonts w:ascii="標楷體" w:eastAsia="標楷體" w:hAnsi="標楷體" w:hint="eastAsia"/>
              </w:rPr>
              <w:t>。</w:t>
            </w:r>
          </w:p>
          <w:p w:rsidR="00C1183F" w:rsidRPr="00247362" w:rsidRDefault="00C1183F"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p>
        </w:tc>
        <w:tc>
          <w:tcPr>
            <w:tcW w:w="859" w:type="pct"/>
          </w:tcPr>
          <w:p w:rsidR="00C1183F" w:rsidRPr="00247362" w:rsidRDefault="00C1183F"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proofErr w:type="gramStart"/>
            <w:r w:rsidRPr="00247362">
              <w:rPr>
                <w:rFonts w:ascii="標楷體" w:eastAsia="標楷體" w:hAnsi="標楷體" w:hint="eastAsia"/>
              </w:rPr>
              <w:t>各科依專業</w:t>
            </w:r>
            <w:proofErr w:type="gramEnd"/>
            <w:r w:rsidRPr="00247362">
              <w:rPr>
                <w:rFonts w:ascii="標楷體" w:eastAsia="標楷體" w:hAnsi="標楷體" w:hint="eastAsia"/>
              </w:rPr>
              <w:t>發展特色及各 科特性進行研習課程，建立本科未來發展特色課程</w:t>
            </w:r>
          </w:p>
          <w:p w:rsidR="00C1183F" w:rsidRPr="00A52C71" w:rsidRDefault="00C1183F"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A52C71">
              <w:rPr>
                <w:rFonts w:ascii="標楷體" w:eastAsia="標楷體" w:hAnsi="標楷體" w:hint="eastAsia"/>
              </w:rPr>
              <w:t>與策略聯盟學校合作，提供學生預修課程。</w:t>
            </w:r>
          </w:p>
          <w:p w:rsidR="00C1183F" w:rsidRPr="00247362" w:rsidRDefault="00C1183F"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A52C71">
              <w:rPr>
                <w:rFonts w:ascii="標楷體" w:eastAsia="標楷體" w:hAnsi="標楷體" w:hint="eastAsia"/>
              </w:rPr>
              <w:t>提供未來產學合作之發展機會。</w:t>
            </w:r>
          </w:p>
        </w:tc>
        <w:tc>
          <w:tcPr>
            <w:tcW w:w="795" w:type="pct"/>
          </w:tcPr>
          <w:p w:rsidR="00C1183F" w:rsidRPr="00247362" w:rsidRDefault="00C1183F"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與策略聯盟伙伴學校尚未能建立密切關係，無法善用彼此的教育資源</w:t>
            </w:r>
            <w:r w:rsidRPr="00A52C71">
              <w:rPr>
                <w:rFonts w:ascii="標楷體" w:eastAsia="標楷體" w:hAnsi="標楷體" w:hint="eastAsia"/>
              </w:rPr>
              <w:t>，</w:t>
            </w:r>
            <w:r w:rsidRPr="00247362">
              <w:rPr>
                <w:rFonts w:ascii="標楷體" w:eastAsia="標楷體" w:hAnsi="標楷體" w:hint="eastAsia"/>
              </w:rPr>
              <w:t>專業對話窗口也不足</w:t>
            </w:r>
            <w:r w:rsidRPr="00A52C71">
              <w:rPr>
                <w:rFonts w:ascii="標楷體" w:eastAsia="標楷體" w:hAnsi="標楷體" w:hint="eastAsia"/>
              </w:rPr>
              <w:t>。</w:t>
            </w:r>
          </w:p>
          <w:p w:rsidR="00C1183F" w:rsidRPr="00247362" w:rsidRDefault="00C1183F"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A52C71">
              <w:rPr>
                <w:rFonts w:ascii="標楷體" w:eastAsia="標楷體" w:hAnsi="標楷體" w:hint="eastAsia"/>
              </w:rPr>
              <w:t>社區的變異性大，不易掌握與持續。</w:t>
            </w:r>
          </w:p>
        </w:tc>
        <w:tc>
          <w:tcPr>
            <w:tcW w:w="1026" w:type="pct"/>
          </w:tcPr>
          <w:p w:rsidR="00C1183F" w:rsidRPr="00247362" w:rsidRDefault="00C1183F"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結合伙伴學校相關師資及計畫，將特色課程</w:t>
            </w:r>
            <w:proofErr w:type="gramStart"/>
            <w:r w:rsidRPr="00247362">
              <w:rPr>
                <w:rFonts w:ascii="標楷體" w:eastAsia="標楷體" w:hAnsi="標楷體" w:hint="eastAsia"/>
              </w:rPr>
              <w:t>融入於士商</w:t>
            </w:r>
            <w:proofErr w:type="gramEnd"/>
            <w:r w:rsidRPr="00247362">
              <w:rPr>
                <w:rFonts w:ascii="標楷體" w:eastAsia="標楷體" w:hAnsi="標楷體" w:hint="eastAsia"/>
              </w:rPr>
              <w:t>商業季及相關活動課程中。</w:t>
            </w:r>
          </w:p>
          <w:p w:rsidR="00C1183F" w:rsidRPr="00247362" w:rsidRDefault="00C1183F"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247362">
              <w:rPr>
                <w:rFonts w:ascii="標楷體" w:eastAsia="標楷體" w:hAnsi="標楷體" w:hint="eastAsia"/>
              </w:rPr>
              <w:t>商經科預計於暑假開設特色課程，專供其他有興趣的科系學生選修，本項課程同時也讓其他學生了解企劃案或個案研討的寫作技巧。</w:t>
            </w:r>
          </w:p>
        </w:tc>
      </w:tr>
      <w:tr w:rsidR="00A07C85" w:rsidRPr="00A52C71" w:rsidTr="005F774D">
        <w:trPr>
          <w:trHeight w:val="20"/>
        </w:trPr>
        <w:tc>
          <w:tcPr>
            <w:tcW w:w="332" w:type="pct"/>
            <w:vAlign w:val="center"/>
          </w:tcPr>
          <w:p w:rsidR="00F21BE1" w:rsidRPr="00A52C71" w:rsidRDefault="00F21BE1" w:rsidP="00B46B32">
            <w:pPr>
              <w:ind w:left="295" w:hangingChars="123" w:hanging="295"/>
              <w:rPr>
                <w:rFonts w:ascii="Times New Roman" w:eastAsia="標楷體" w:hAnsi="Times New Roman"/>
                <w:kern w:val="0"/>
                <w:szCs w:val="24"/>
              </w:rPr>
            </w:pPr>
            <w:r w:rsidRPr="00A52C71">
              <w:rPr>
                <w:rFonts w:ascii="Times New Roman" w:eastAsia="標楷體" w:hAnsi="Times New Roman"/>
                <w:kern w:val="0"/>
                <w:szCs w:val="24"/>
              </w:rPr>
              <w:t>六、行政效能提升</w:t>
            </w:r>
          </w:p>
        </w:tc>
        <w:tc>
          <w:tcPr>
            <w:tcW w:w="993" w:type="pct"/>
          </w:tcPr>
          <w:p w:rsidR="00F21BE1" w:rsidRPr="00A52C71" w:rsidRDefault="00F21BE1"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A52C71">
              <w:rPr>
                <w:rFonts w:ascii="標楷體" w:eastAsia="標楷體" w:hAnsi="標楷體" w:hint="eastAsia"/>
              </w:rPr>
              <w:t>工作能力高，富專業熱忱。</w:t>
            </w:r>
          </w:p>
          <w:p w:rsidR="00F21BE1" w:rsidRPr="00A52C71" w:rsidRDefault="00F21BE1"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A52C71">
              <w:rPr>
                <w:rFonts w:ascii="標楷體" w:eastAsia="標楷體" w:hAnsi="標楷體" w:hint="eastAsia"/>
              </w:rPr>
              <w:t>樂於付出，同仁多數持敬業態度。</w:t>
            </w:r>
          </w:p>
        </w:tc>
        <w:tc>
          <w:tcPr>
            <w:tcW w:w="995" w:type="pct"/>
          </w:tcPr>
          <w:p w:rsidR="00F21BE1" w:rsidRPr="00A52C71" w:rsidRDefault="005419CE"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Pr>
                <w:rFonts w:ascii="Times New Roman" w:eastAsia="標楷體" w:hint="eastAsia"/>
                <w:kern w:val="0"/>
              </w:rPr>
              <w:t>教師兼任行政與專任教師相較工作量大增，</w:t>
            </w:r>
            <w:r w:rsidR="00F21BE1" w:rsidRPr="00A52C71">
              <w:rPr>
                <w:rFonts w:ascii="標楷體" w:eastAsia="標楷體" w:hAnsi="標楷體" w:hint="eastAsia"/>
              </w:rPr>
              <w:t>行政</w:t>
            </w:r>
            <w:proofErr w:type="gramStart"/>
            <w:r w:rsidR="00F21BE1" w:rsidRPr="00A52C71">
              <w:rPr>
                <w:rFonts w:ascii="標楷體" w:eastAsia="標楷體" w:hAnsi="標楷體" w:hint="eastAsia"/>
              </w:rPr>
              <w:t>汰</w:t>
            </w:r>
            <w:proofErr w:type="gramEnd"/>
            <w:r w:rsidR="00F21BE1" w:rsidRPr="00A52C71">
              <w:rPr>
                <w:rFonts w:ascii="標楷體" w:eastAsia="標楷體" w:hAnsi="標楷體" w:hint="eastAsia"/>
              </w:rPr>
              <w:t>換率高，造成經驗傳承出現斷層。</w:t>
            </w:r>
          </w:p>
          <w:p w:rsidR="00F21BE1" w:rsidRPr="00A52C71" w:rsidRDefault="00F21BE1"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A52C71">
              <w:rPr>
                <w:rFonts w:ascii="Times New Roman" w:eastAsia="標楷體" w:hint="eastAsia"/>
              </w:rPr>
              <w:t>行政與教學雙重組織不易形成共識。</w:t>
            </w:r>
          </w:p>
        </w:tc>
        <w:tc>
          <w:tcPr>
            <w:tcW w:w="859" w:type="pct"/>
          </w:tcPr>
          <w:p w:rsidR="00F21BE1" w:rsidRPr="00A52C71" w:rsidRDefault="00F21BE1"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A52C71">
              <w:rPr>
                <w:rFonts w:ascii="標楷體" w:eastAsia="標楷體" w:hAnsi="標楷體" w:hint="eastAsia"/>
              </w:rPr>
              <w:t>由於新進人員投入行政體系，可促使行政工作注入活力新血。</w:t>
            </w:r>
          </w:p>
        </w:tc>
        <w:tc>
          <w:tcPr>
            <w:tcW w:w="795" w:type="pct"/>
          </w:tcPr>
          <w:p w:rsidR="00F21BE1" w:rsidRPr="00A52C71" w:rsidRDefault="005419CE" w:rsidP="00247362">
            <w:pPr>
              <w:pStyle w:val="-"/>
              <w:tabs>
                <w:tab w:val="clear" w:pos="318"/>
                <w:tab w:val="left" w:pos="106"/>
                <w:tab w:val="left" w:pos="275"/>
              </w:tabs>
              <w:spacing w:line="240" w:lineRule="auto"/>
              <w:ind w:leftChars="-20" w:left="-22" w:hangingChars="11" w:hanging="26"/>
              <w:jc w:val="both"/>
              <w:rPr>
                <w:rFonts w:ascii="標楷體" w:eastAsia="標楷體" w:hAnsi="標楷體"/>
              </w:rPr>
            </w:pPr>
            <w:r>
              <w:rPr>
                <w:rFonts w:ascii="標楷體" w:eastAsia="標楷體" w:hAnsi="標楷體" w:hint="eastAsia"/>
              </w:rPr>
              <w:t>薪資結構不合理造成</w:t>
            </w:r>
            <w:r w:rsidR="00F21BE1" w:rsidRPr="00A52C71">
              <w:rPr>
                <w:rFonts w:ascii="標楷體" w:eastAsia="標楷體" w:hAnsi="標楷體" w:hint="eastAsia"/>
              </w:rPr>
              <w:t>資深教師投入行政比例不高，使得行政運作仍欠缺成熟度與統籌能力。</w:t>
            </w:r>
          </w:p>
        </w:tc>
        <w:tc>
          <w:tcPr>
            <w:tcW w:w="1026" w:type="pct"/>
          </w:tcPr>
          <w:p w:rsidR="00B65761" w:rsidRPr="00B65761" w:rsidRDefault="00B65761" w:rsidP="00B65761">
            <w:pPr>
              <w:pStyle w:val="-"/>
              <w:tabs>
                <w:tab w:val="clear" w:pos="318"/>
                <w:tab w:val="left" w:pos="106"/>
                <w:tab w:val="left" w:pos="275"/>
              </w:tabs>
              <w:spacing w:line="240" w:lineRule="auto"/>
              <w:ind w:leftChars="-20" w:left="-22" w:hangingChars="11" w:hanging="26"/>
              <w:jc w:val="both"/>
              <w:rPr>
                <w:rFonts w:ascii="標楷體" w:eastAsia="標楷體" w:hAnsi="標楷體"/>
              </w:rPr>
            </w:pPr>
            <w:r w:rsidRPr="001470FC">
              <w:rPr>
                <w:rFonts w:ascii="Times New Roman" w:eastAsia="標楷體" w:hint="eastAsia"/>
                <w:kern w:val="0"/>
              </w:rPr>
              <w:t>建立校務資料知識</w:t>
            </w:r>
            <w:r w:rsidRPr="001470FC">
              <w:rPr>
                <w:rFonts w:ascii="Times New Roman" w:eastAsia="標楷體" w:hint="eastAsia"/>
                <w:kern w:val="0"/>
              </w:rPr>
              <w:t>e</w:t>
            </w:r>
            <w:r w:rsidRPr="001470FC">
              <w:rPr>
                <w:rFonts w:ascii="Times New Roman" w:eastAsia="標楷體" w:hint="eastAsia"/>
                <w:kern w:val="0"/>
              </w:rPr>
              <w:t>化</w:t>
            </w:r>
            <w:r>
              <w:rPr>
                <w:rFonts w:ascii="Times New Roman" w:eastAsia="標楷體" w:hint="eastAsia"/>
                <w:kern w:val="0"/>
              </w:rPr>
              <w:t>電子資料庫系統</w:t>
            </w:r>
            <w:r w:rsidRPr="00B65761">
              <w:rPr>
                <w:rFonts w:ascii="標楷體" w:eastAsia="標楷體" w:hAnsi="標楷體" w:hint="eastAsia"/>
              </w:rPr>
              <w:t>，以保存相關文件。</w:t>
            </w:r>
          </w:p>
          <w:p w:rsidR="00F21BE1" w:rsidRPr="00A52C71" w:rsidRDefault="005419CE" w:rsidP="00B65761">
            <w:pPr>
              <w:pStyle w:val="-"/>
              <w:tabs>
                <w:tab w:val="clear" w:pos="318"/>
                <w:tab w:val="left" w:pos="106"/>
                <w:tab w:val="left" w:pos="275"/>
              </w:tabs>
              <w:spacing w:line="240" w:lineRule="auto"/>
              <w:ind w:leftChars="-20" w:left="-22" w:hangingChars="11" w:hanging="26"/>
              <w:jc w:val="both"/>
              <w:rPr>
                <w:rFonts w:ascii="Times New Roman" w:eastAsia="標楷體"/>
                <w:kern w:val="0"/>
              </w:rPr>
            </w:pPr>
            <w:r w:rsidRPr="00B65761">
              <w:rPr>
                <w:rFonts w:ascii="標楷體" w:eastAsia="標楷體" w:hAnsi="標楷體" w:hint="eastAsia"/>
              </w:rPr>
              <w:t>提</w:t>
            </w:r>
            <w:r>
              <w:rPr>
                <w:rFonts w:ascii="Times New Roman" w:eastAsia="標楷體" w:hint="eastAsia"/>
                <w:kern w:val="0"/>
              </w:rPr>
              <w:t>高兼任行政教師待遇</w:t>
            </w:r>
            <w:r w:rsidR="00220AA4">
              <w:rPr>
                <w:rFonts w:ascii="Times New Roman" w:eastAsia="標楷體" w:hint="eastAsia"/>
                <w:kern w:val="0"/>
              </w:rPr>
              <w:t>以提高兼任行政之意願</w:t>
            </w:r>
            <w:r>
              <w:rPr>
                <w:rFonts w:ascii="Times New Roman" w:eastAsia="標楷體" w:hint="eastAsia"/>
                <w:kern w:val="0"/>
              </w:rPr>
              <w:t>。</w:t>
            </w:r>
          </w:p>
        </w:tc>
      </w:tr>
    </w:tbl>
    <w:p w:rsidR="006F7C24" w:rsidRPr="00A52C71" w:rsidRDefault="006F7C24" w:rsidP="006F7C24">
      <w:pPr>
        <w:widowControl/>
        <w:rPr>
          <w:rFonts w:ascii="Times New Roman" w:eastAsia="標楷體" w:hAnsi="Times New Roman"/>
          <w:sz w:val="28"/>
          <w:szCs w:val="28"/>
        </w:rPr>
      </w:pPr>
      <w:r w:rsidRPr="00A52C71">
        <w:rPr>
          <w:rFonts w:ascii="Times New Roman" w:eastAsia="標楷體" w:hAnsi="Times New Roman"/>
          <w:b/>
          <w:kern w:val="0"/>
          <w:sz w:val="32"/>
          <w:szCs w:val="32"/>
        </w:rPr>
        <w:br w:type="page"/>
      </w:r>
      <w:r w:rsidRPr="00A52C71">
        <w:rPr>
          <w:rFonts w:ascii="Times New Roman" w:eastAsia="標楷體" w:hAnsi="Times New Roman"/>
          <w:b/>
          <w:kern w:val="0"/>
          <w:sz w:val="32"/>
          <w:szCs w:val="32"/>
        </w:rPr>
        <w:lastRenderedPageBreak/>
        <w:t>參、規劃提升或改善的具體作法</w:t>
      </w:r>
    </w:p>
    <w:tbl>
      <w:tblPr>
        <w:tblW w:w="5333" w:type="pct"/>
        <w:tblInd w:w="-31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230"/>
        <w:gridCol w:w="797"/>
        <w:gridCol w:w="1599"/>
        <w:gridCol w:w="62"/>
        <w:gridCol w:w="1671"/>
        <w:gridCol w:w="948"/>
        <w:gridCol w:w="848"/>
        <w:gridCol w:w="64"/>
        <w:gridCol w:w="1148"/>
        <w:gridCol w:w="2265"/>
      </w:tblGrid>
      <w:tr w:rsidR="003E6632" w:rsidRPr="00A52C71" w:rsidTr="008A1841">
        <w:trPr>
          <w:trHeight w:val="594"/>
          <w:tblHeader/>
        </w:trPr>
        <w:tc>
          <w:tcPr>
            <w:tcW w:w="578" w:type="pct"/>
            <w:shd w:val="clear" w:color="auto" w:fill="F2F2F2"/>
            <w:vAlign w:val="center"/>
          </w:tcPr>
          <w:p w:rsidR="00495C48" w:rsidRPr="00A52C71" w:rsidRDefault="00495C48" w:rsidP="008A1841">
            <w:pPr>
              <w:snapToGrid w:val="0"/>
              <w:jc w:val="both"/>
              <w:rPr>
                <w:rFonts w:ascii="Times New Roman" w:eastAsia="標楷體" w:hAnsi="Times New Roman"/>
                <w:b/>
                <w:kern w:val="0"/>
              </w:rPr>
            </w:pPr>
            <w:r w:rsidRPr="00A52C71">
              <w:rPr>
                <w:rFonts w:ascii="Times New Roman" w:eastAsia="標楷體" w:hAnsi="Times New Roman"/>
                <w:b/>
                <w:kern w:val="0"/>
              </w:rPr>
              <w:t>教育政策</w:t>
            </w:r>
          </w:p>
          <w:p w:rsidR="00495C48" w:rsidRPr="00A52C71" w:rsidRDefault="00495C48" w:rsidP="008A1841">
            <w:pPr>
              <w:jc w:val="both"/>
              <w:rPr>
                <w:rFonts w:ascii="Times New Roman" w:eastAsia="標楷體" w:hAnsi="Times New Roman"/>
                <w:b/>
                <w:kern w:val="0"/>
              </w:rPr>
            </w:pPr>
            <w:r w:rsidRPr="00A52C71">
              <w:rPr>
                <w:rFonts w:ascii="Times New Roman" w:eastAsia="標楷體" w:hAnsi="Times New Roman"/>
                <w:b/>
                <w:kern w:val="0"/>
              </w:rPr>
              <w:t>關鍵指標</w:t>
            </w:r>
          </w:p>
        </w:tc>
        <w:tc>
          <w:tcPr>
            <w:tcW w:w="375" w:type="pct"/>
            <w:shd w:val="clear" w:color="auto" w:fill="F2F2F2"/>
            <w:vAlign w:val="center"/>
          </w:tcPr>
          <w:p w:rsidR="00495C48" w:rsidRPr="00A52C71" w:rsidRDefault="00495C48" w:rsidP="00AC2090">
            <w:pPr>
              <w:jc w:val="both"/>
              <w:rPr>
                <w:rFonts w:ascii="Times New Roman" w:eastAsia="標楷體" w:hAnsi="Times New Roman"/>
                <w:b/>
                <w:kern w:val="0"/>
              </w:rPr>
            </w:pPr>
            <w:r w:rsidRPr="00A52C71">
              <w:rPr>
                <w:rFonts w:ascii="Times New Roman" w:eastAsia="標楷體" w:hAnsi="Times New Roman"/>
                <w:b/>
                <w:kern w:val="0"/>
              </w:rPr>
              <w:t>辦理項目</w:t>
            </w:r>
          </w:p>
        </w:tc>
        <w:tc>
          <w:tcPr>
            <w:tcW w:w="781" w:type="pct"/>
            <w:gridSpan w:val="2"/>
            <w:shd w:val="clear" w:color="auto" w:fill="F2F2F2"/>
            <w:vAlign w:val="center"/>
          </w:tcPr>
          <w:p w:rsidR="00495C48" w:rsidRPr="00A52C71" w:rsidRDefault="00495C48" w:rsidP="008A1841">
            <w:pPr>
              <w:ind w:left="142" w:hangingChars="59" w:hanging="142"/>
              <w:jc w:val="both"/>
              <w:rPr>
                <w:rFonts w:ascii="Times New Roman" w:eastAsia="標楷體" w:hAnsi="Times New Roman"/>
                <w:b/>
                <w:kern w:val="0"/>
              </w:rPr>
            </w:pPr>
            <w:r w:rsidRPr="00A52C71">
              <w:rPr>
                <w:rFonts w:ascii="Times New Roman" w:eastAsia="標楷體" w:hAnsi="Times New Roman"/>
                <w:b/>
                <w:kern w:val="0"/>
              </w:rPr>
              <w:t>方案量化指標</w:t>
            </w:r>
          </w:p>
        </w:tc>
        <w:tc>
          <w:tcPr>
            <w:tcW w:w="786" w:type="pct"/>
            <w:shd w:val="clear" w:color="auto" w:fill="F2F2F2"/>
            <w:vAlign w:val="center"/>
          </w:tcPr>
          <w:p w:rsidR="00495C48" w:rsidRDefault="00495C48" w:rsidP="008A1841">
            <w:pPr>
              <w:snapToGrid w:val="0"/>
              <w:ind w:leftChars="-31" w:left="-74" w:rightChars="-34" w:right="-82"/>
              <w:jc w:val="both"/>
              <w:rPr>
                <w:rFonts w:ascii="Times New Roman" w:eastAsia="標楷體" w:hAnsi="Times New Roman"/>
                <w:b/>
                <w:kern w:val="0"/>
              </w:rPr>
            </w:pPr>
            <w:r w:rsidRPr="008943EA">
              <w:rPr>
                <w:rFonts w:ascii="Times New Roman" w:eastAsia="標楷體" w:hAnsi="Times New Roman" w:hint="eastAsia"/>
                <w:b/>
                <w:kern w:val="0"/>
              </w:rPr>
              <w:t>方案量化指標</w:t>
            </w:r>
          </w:p>
          <w:p w:rsidR="00495C48" w:rsidRPr="00C4718D" w:rsidRDefault="00495C48" w:rsidP="008A1841">
            <w:pPr>
              <w:snapToGrid w:val="0"/>
              <w:ind w:leftChars="-31" w:left="-74" w:rightChars="-34" w:right="-82"/>
              <w:jc w:val="both"/>
              <w:rPr>
                <w:rFonts w:ascii="Times New Roman" w:eastAsia="標楷體" w:hAnsi="Times New Roman"/>
                <w:b/>
                <w:kern w:val="0"/>
              </w:rPr>
            </w:pPr>
            <w:r>
              <w:rPr>
                <w:rFonts w:ascii="Times New Roman" w:eastAsia="標楷體" w:hAnsi="Times New Roman" w:hint="eastAsia"/>
                <w:b/>
                <w:kern w:val="0"/>
              </w:rPr>
              <w:t>之</w:t>
            </w:r>
            <w:r w:rsidRPr="00C4718D">
              <w:rPr>
                <w:rFonts w:ascii="Times New Roman" w:eastAsia="標楷體" w:hAnsi="Times New Roman" w:hint="eastAsia"/>
                <w:b/>
                <w:kern w:val="0"/>
              </w:rPr>
              <w:t>操作型定義</w:t>
            </w:r>
          </w:p>
        </w:tc>
        <w:tc>
          <w:tcPr>
            <w:tcW w:w="446" w:type="pct"/>
            <w:shd w:val="clear" w:color="auto" w:fill="F2F2F2"/>
            <w:vAlign w:val="center"/>
          </w:tcPr>
          <w:p w:rsidR="00495C48" w:rsidRPr="00A52C71" w:rsidRDefault="00495C48" w:rsidP="008A1841">
            <w:pPr>
              <w:ind w:leftChars="-31" w:left="-2" w:hangingChars="30" w:hanging="72"/>
              <w:jc w:val="both"/>
              <w:rPr>
                <w:rFonts w:ascii="Times New Roman" w:eastAsia="標楷體" w:hAnsi="Times New Roman"/>
                <w:b/>
                <w:kern w:val="0"/>
              </w:rPr>
            </w:pPr>
            <w:r w:rsidRPr="00A52C71">
              <w:rPr>
                <w:rFonts w:ascii="Times New Roman" w:eastAsia="標楷體" w:hAnsi="Times New Roman"/>
                <w:b/>
                <w:kern w:val="0"/>
              </w:rPr>
              <w:t>全國目標值</w:t>
            </w:r>
          </w:p>
        </w:tc>
        <w:tc>
          <w:tcPr>
            <w:tcW w:w="429" w:type="pct"/>
            <w:gridSpan w:val="2"/>
            <w:shd w:val="clear" w:color="auto" w:fill="F2F2F2"/>
            <w:vAlign w:val="center"/>
          </w:tcPr>
          <w:p w:rsidR="00495C48" w:rsidRPr="00A52C71" w:rsidRDefault="00495C48" w:rsidP="008A1841">
            <w:pPr>
              <w:jc w:val="both"/>
              <w:rPr>
                <w:rFonts w:ascii="Times New Roman" w:eastAsia="標楷體" w:hAnsi="Times New Roman"/>
                <w:b/>
                <w:kern w:val="0"/>
              </w:rPr>
            </w:pPr>
            <w:r w:rsidRPr="00A52C71">
              <w:rPr>
                <w:rFonts w:ascii="Times New Roman" w:eastAsia="標楷體" w:hAnsi="Times New Roman"/>
                <w:b/>
                <w:kern w:val="0"/>
              </w:rPr>
              <w:t>學校</w:t>
            </w:r>
          </w:p>
          <w:p w:rsidR="00495C48" w:rsidRPr="00A52C71" w:rsidRDefault="00495C48" w:rsidP="008A1841">
            <w:pPr>
              <w:ind w:right="-52"/>
              <w:jc w:val="both"/>
              <w:rPr>
                <w:rFonts w:ascii="Times New Roman" w:eastAsia="標楷體" w:hAnsi="Times New Roman"/>
                <w:b/>
                <w:kern w:val="0"/>
              </w:rPr>
            </w:pPr>
            <w:r w:rsidRPr="00A52C71">
              <w:rPr>
                <w:rFonts w:ascii="Times New Roman" w:eastAsia="標楷體" w:hAnsi="Times New Roman"/>
                <w:b/>
                <w:kern w:val="0"/>
              </w:rPr>
              <w:t>現況值</w:t>
            </w:r>
          </w:p>
        </w:tc>
        <w:tc>
          <w:tcPr>
            <w:tcW w:w="540" w:type="pct"/>
            <w:shd w:val="clear" w:color="auto" w:fill="F2F2F2"/>
            <w:vAlign w:val="center"/>
          </w:tcPr>
          <w:p w:rsidR="00495C48" w:rsidRPr="00A52C71" w:rsidRDefault="00495C48" w:rsidP="008A1841">
            <w:pPr>
              <w:ind w:right="-109"/>
              <w:jc w:val="both"/>
              <w:rPr>
                <w:rFonts w:ascii="Times New Roman" w:eastAsia="標楷體" w:hAnsi="Times New Roman"/>
                <w:b/>
                <w:kern w:val="0"/>
              </w:rPr>
            </w:pPr>
            <w:r w:rsidRPr="00A52C71">
              <w:rPr>
                <w:rFonts w:ascii="Times New Roman" w:eastAsia="標楷體" w:hAnsi="Times New Roman"/>
                <w:b/>
                <w:kern w:val="0"/>
              </w:rPr>
              <w:t>學校年度</w:t>
            </w:r>
          </w:p>
          <w:p w:rsidR="00495C48" w:rsidRPr="00A52C71" w:rsidRDefault="00495C48" w:rsidP="008A1841">
            <w:pPr>
              <w:jc w:val="both"/>
              <w:rPr>
                <w:rFonts w:ascii="Times New Roman" w:eastAsia="標楷體" w:hAnsi="Times New Roman"/>
                <w:b/>
                <w:kern w:val="0"/>
              </w:rPr>
            </w:pPr>
            <w:r w:rsidRPr="00A52C71">
              <w:rPr>
                <w:rFonts w:ascii="Times New Roman" w:eastAsia="標楷體" w:hAnsi="Times New Roman"/>
                <w:b/>
                <w:kern w:val="0"/>
              </w:rPr>
              <w:t>目標值</w:t>
            </w:r>
          </w:p>
        </w:tc>
        <w:tc>
          <w:tcPr>
            <w:tcW w:w="1065" w:type="pct"/>
            <w:shd w:val="clear" w:color="auto" w:fill="F2F2F2"/>
            <w:vAlign w:val="center"/>
          </w:tcPr>
          <w:p w:rsidR="00495C48" w:rsidRPr="008943EA" w:rsidRDefault="00495C48" w:rsidP="008A1841">
            <w:pPr>
              <w:snapToGrid w:val="0"/>
              <w:ind w:leftChars="-45" w:left="-108" w:rightChars="-38" w:right="-91"/>
              <w:jc w:val="both"/>
              <w:rPr>
                <w:rFonts w:ascii="Times New Roman" w:eastAsia="標楷體" w:hAnsi="Times New Roman"/>
                <w:b/>
                <w:kern w:val="0"/>
              </w:rPr>
            </w:pPr>
            <w:r w:rsidRPr="008943EA">
              <w:rPr>
                <w:rFonts w:ascii="Times New Roman" w:eastAsia="標楷體" w:hAnsi="Times New Roman" w:hint="eastAsia"/>
                <w:b/>
                <w:kern w:val="0"/>
              </w:rPr>
              <w:t>方案</w:t>
            </w:r>
            <w:r>
              <w:rPr>
                <w:rFonts w:ascii="Times New Roman" w:eastAsia="標楷體" w:hAnsi="Times New Roman" w:hint="eastAsia"/>
                <w:b/>
                <w:kern w:val="0"/>
              </w:rPr>
              <w:t>質</w:t>
            </w:r>
            <w:r w:rsidRPr="008943EA">
              <w:rPr>
                <w:rFonts w:ascii="Times New Roman" w:eastAsia="標楷體" w:hAnsi="Times New Roman" w:hint="eastAsia"/>
                <w:b/>
                <w:kern w:val="0"/>
              </w:rPr>
              <w:t>化指標</w:t>
            </w:r>
          </w:p>
        </w:tc>
      </w:tr>
      <w:tr w:rsidR="003E6632" w:rsidRPr="00A52C71" w:rsidTr="008A1841">
        <w:trPr>
          <w:trHeight w:val="624"/>
        </w:trPr>
        <w:tc>
          <w:tcPr>
            <w:tcW w:w="578" w:type="pct"/>
            <w:vMerge w:val="restart"/>
            <w:vAlign w:val="center"/>
          </w:tcPr>
          <w:p w:rsidR="00495C48" w:rsidRPr="00A52C71" w:rsidRDefault="00495C48" w:rsidP="008A1841">
            <w:pPr>
              <w:ind w:left="480" w:hangingChars="200" w:hanging="480"/>
              <w:jc w:val="both"/>
              <w:rPr>
                <w:rFonts w:ascii="Times New Roman" w:eastAsia="標楷體" w:hAnsi="Times New Roman"/>
                <w:kern w:val="0"/>
              </w:rPr>
            </w:pPr>
            <w:proofErr w:type="gramStart"/>
            <w:r w:rsidRPr="00A52C71">
              <w:rPr>
                <w:rFonts w:ascii="Times New Roman" w:eastAsia="標楷體" w:hAnsi="Times New Roman"/>
                <w:kern w:val="0"/>
              </w:rPr>
              <w:t>ㄧ</w:t>
            </w:r>
            <w:proofErr w:type="gramEnd"/>
            <w:r w:rsidRPr="00A52C71">
              <w:rPr>
                <w:rFonts w:ascii="Times New Roman" w:eastAsia="標楷體" w:hAnsi="Times New Roman"/>
                <w:kern w:val="0"/>
              </w:rPr>
              <w:t>、評鑑成績提升</w:t>
            </w:r>
          </w:p>
        </w:tc>
        <w:tc>
          <w:tcPr>
            <w:tcW w:w="375" w:type="pct"/>
            <w:vMerge w:val="restart"/>
            <w:shd w:val="clear" w:color="auto" w:fill="auto"/>
            <w:vAlign w:val="center"/>
          </w:tcPr>
          <w:p w:rsidR="00495C48" w:rsidRPr="00A52C71" w:rsidRDefault="00495C48" w:rsidP="00AC2090">
            <w:pPr>
              <w:snapToGrid w:val="0"/>
              <w:jc w:val="both"/>
              <w:rPr>
                <w:rFonts w:ascii="Times New Roman" w:eastAsia="標楷體" w:hAnsi="Times New Roman"/>
                <w:kern w:val="0"/>
                <w:u w:val="single"/>
              </w:rPr>
            </w:pPr>
            <w:r w:rsidRPr="00A52C71">
              <w:rPr>
                <w:rFonts w:ascii="Times New Roman" w:eastAsia="標楷體" w:hAnsi="Times New Roman"/>
                <w:kern w:val="0"/>
                <w:u w:val="single"/>
              </w:rPr>
              <w:t>1.</w:t>
            </w:r>
            <w:r w:rsidRPr="00A52C71">
              <w:rPr>
                <w:rFonts w:ascii="Times New Roman" w:eastAsia="標楷體" w:hAnsi="Times New Roman"/>
                <w:kern w:val="0"/>
                <w:u w:val="single"/>
              </w:rPr>
              <w:t>強化學校辦學體質</w:t>
            </w:r>
          </w:p>
        </w:tc>
        <w:tc>
          <w:tcPr>
            <w:tcW w:w="781" w:type="pct"/>
            <w:gridSpan w:val="2"/>
            <w:shd w:val="clear" w:color="auto" w:fill="auto"/>
            <w:vAlign w:val="center"/>
          </w:tcPr>
          <w:p w:rsidR="00495C48" w:rsidRPr="00A52C71" w:rsidRDefault="00495C48"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rPr>
              <w:t>1.1</w:t>
            </w:r>
            <w:r w:rsidRPr="00A52C71">
              <w:rPr>
                <w:rFonts w:ascii="Times New Roman" w:eastAsia="標楷體" w:hAnsi="Times New Roman"/>
                <w:kern w:val="0"/>
              </w:rPr>
              <w:t>學校評鑑各項目成績未達</w:t>
            </w:r>
            <w:r w:rsidRPr="00A52C71">
              <w:rPr>
                <w:rFonts w:ascii="Times New Roman" w:eastAsia="標楷體" w:hAnsi="Times New Roman"/>
                <w:kern w:val="0"/>
              </w:rPr>
              <w:t>80</w:t>
            </w:r>
            <w:r w:rsidRPr="00A52C71">
              <w:rPr>
                <w:rFonts w:ascii="Times New Roman" w:eastAsia="標楷體" w:hAnsi="Times New Roman"/>
                <w:kern w:val="0"/>
              </w:rPr>
              <w:t>分的比率逐次降低。</w:t>
            </w:r>
          </w:p>
        </w:tc>
        <w:tc>
          <w:tcPr>
            <w:tcW w:w="786" w:type="pct"/>
            <w:vAlign w:val="center"/>
          </w:tcPr>
          <w:p w:rsidR="00495C48" w:rsidRPr="00852754" w:rsidRDefault="00495C48" w:rsidP="008A1841">
            <w:pPr>
              <w:jc w:val="both"/>
              <w:rPr>
                <w:rFonts w:ascii="Times New Roman" w:eastAsia="標楷體" w:hAnsi="Times New Roman"/>
              </w:rPr>
            </w:pPr>
            <w:r w:rsidRPr="00852754">
              <w:rPr>
                <w:rFonts w:ascii="Times New Roman" w:eastAsia="標楷體" w:hAnsi="Times New Roman" w:hint="eastAsia"/>
                <w:kern w:val="0"/>
              </w:rPr>
              <w:t>學校評鑑</w:t>
            </w:r>
            <w:r w:rsidRPr="00852754">
              <w:rPr>
                <w:rFonts w:ascii="Times New Roman" w:eastAsia="標楷體" w:hAnsi="Times New Roman" w:hint="eastAsia"/>
              </w:rPr>
              <w:t>項目未達</w:t>
            </w:r>
            <w:r w:rsidRPr="00852754">
              <w:rPr>
                <w:rFonts w:ascii="Times New Roman" w:eastAsia="標楷體" w:hAnsi="Times New Roman"/>
                <w:kern w:val="0"/>
              </w:rPr>
              <w:t>80</w:t>
            </w:r>
            <w:r w:rsidRPr="00852754">
              <w:rPr>
                <w:rFonts w:ascii="Times New Roman" w:eastAsia="標楷體" w:hAnsi="Times New Roman" w:hint="eastAsia"/>
                <w:kern w:val="0"/>
              </w:rPr>
              <w:t>分</w:t>
            </w:r>
            <w:r w:rsidRPr="00852754">
              <w:rPr>
                <w:rFonts w:ascii="Times New Roman" w:eastAsia="標楷體" w:hAnsi="Times New Roman" w:hint="eastAsia"/>
              </w:rPr>
              <w:t>的</w:t>
            </w:r>
            <w:r w:rsidRPr="00852754">
              <w:rPr>
                <w:rFonts w:ascii="Times New Roman" w:eastAsia="標楷體" w:hAnsi="Times New Roman" w:hint="eastAsia"/>
                <w:kern w:val="0"/>
              </w:rPr>
              <w:t>數量</w:t>
            </w:r>
            <w:r w:rsidRPr="00852754">
              <w:rPr>
                <w:rFonts w:ascii="Times New Roman" w:eastAsia="標楷體" w:hAnsi="Times New Roman" w:hint="eastAsia"/>
              </w:rPr>
              <w:t>/</w:t>
            </w:r>
            <w:r w:rsidRPr="00852754">
              <w:rPr>
                <w:rFonts w:ascii="Times New Roman" w:eastAsia="標楷體" w:hAnsi="Times New Roman" w:hint="eastAsia"/>
                <w:kern w:val="0"/>
              </w:rPr>
              <w:t>學校</w:t>
            </w:r>
            <w:r w:rsidRPr="00852754">
              <w:rPr>
                <w:rFonts w:ascii="Times New Roman" w:eastAsia="標楷體" w:hAnsi="Times New Roman" w:hint="eastAsia"/>
              </w:rPr>
              <w:t>評鑑項目總數×</w:t>
            </w:r>
            <w:r w:rsidRPr="00852754">
              <w:rPr>
                <w:rFonts w:ascii="Times New Roman" w:eastAsia="標楷體" w:hAnsi="Times New Roman" w:hint="eastAsia"/>
              </w:rPr>
              <w:t>100%</w:t>
            </w:r>
          </w:p>
        </w:tc>
        <w:tc>
          <w:tcPr>
            <w:tcW w:w="446" w:type="pct"/>
            <w:shd w:val="clear" w:color="auto" w:fill="auto"/>
            <w:vAlign w:val="center"/>
          </w:tcPr>
          <w:p w:rsidR="00495C48" w:rsidRPr="00A52C71" w:rsidRDefault="00495C48" w:rsidP="008A1841">
            <w:pPr>
              <w:widowControl/>
              <w:ind w:leftChars="8" w:left="120" w:hangingChars="42" w:hanging="101"/>
              <w:jc w:val="both"/>
              <w:rPr>
                <w:rFonts w:ascii="Times New Roman" w:eastAsia="標楷體" w:hAnsi="Times New Roman"/>
              </w:rPr>
            </w:pPr>
            <w:proofErr w:type="gramStart"/>
            <w:r w:rsidRPr="00A52C71">
              <w:rPr>
                <w:rFonts w:ascii="新細明體" w:hAnsi="新細明體" w:cs="新細明體" w:hint="eastAsia"/>
                <w:szCs w:val="24"/>
              </w:rPr>
              <w:t>≦</w:t>
            </w:r>
            <w:proofErr w:type="gramEnd"/>
            <w:r w:rsidRPr="00A52C71">
              <w:rPr>
                <w:rFonts w:ascii="Times New Roman" w:eastAsia="標楷體" w:hAnsi="Times New Roman"/>
              </w:rPr>
              <w:t>6%</w:t>
            </w:r>
          </w:p>
        </w:tc>
        <w:tc>
          <w:tcPr>
            <w:tcW w:w="429" w:type="pct"/>
            <w:gridSpan w:val="2"/>
            <w:vAlign w:val="center"/>
          </w:tcPr>
          <w:p w:rsidR="00495C48" w:rsidRPr="00A52C71" w:rsidRDefault="00495C48" w:rsidP="008A1841">
            <w:pPr>
              <w:widowControl/>
              <w:snapToGrid w:val="0"/>
              <w:ind w:leftChars="-45" w:left="96" w:hangingChars="85" w:hanging="204"/>
              <w:jc w:val="both"/>
              <w:rPr>
                <w:rFonts w:ascii="Times New Roman" w:eastAsia="標楷體" w:hAnsi="Times New Roman"/>
                <w:kern w:val="0"/>
              </w:rPr>
            </w:pPr>
            <w:r w:rsidRPr="00A52C71">
              <w:rPr>
                <w:rFonts w:ascii="Times New Roman" w:eastAsia="標楷體" w:hAnsi="Times New Roman" w:hint="eastAsia"/>
                <w:kern w:val="0"/>
              </w:rPr>
              <w:t>0%</w:t>
            </w:r>
          </w:p>
        </w:tc>
        <w:tc>
          <w:tcPr>
            <w:tcW w:w="540" w:type="pct"/>
            <w:shd w:val="clear" w:color="auto" w:fill="auto"/>
            <w:vAlign w:val="center"/>
          </w:tcPr>
          <w:p w:rsidR="00495C48" w:rsidRPr="00A52C71" w:rsidRDefault="00495C48" w:rsidP="008A1841">
            <w:pPr>
              <w:widowControl/>
              <w:snapToGrid w:val="0"/>
              <w:ind w:leftChars="-45" w:left="96" w:hangingChars="85" w:hanging="204"/>
              <w:jc w:val="both"/>
              <w:rPr>
                <w:rFonts w:ascii="Times New Roman" w:eastAsia="標楷體" w:hAnsi="Times New Roman"/>
                <w:kern w:val="0"/>
              </w:rPr>
            </w:pPr>
            <w:r w:rsidRPr="00A52C71">
              <w:rPr>
                <w:rFonts w:ascii="Times New Roman" w:eastAsia="標楷體" w:hAnsi="Times New Roman" w:hint="eastAsia"/>
                <w:kern w:val="0"/>
              </w:rPr>
              <w:t>0%</w:t>
            </w:r>
          </w:p>
        </w:tc>
        <w:tc>
          <w:tcPr>
            <w:tcW w:w="1065" w:type="pct"/>
            <w:vMerge w:val="restart"/>
            <w:vAlign w:val="center"/>
          </w:tcPr>
          <w:p w:rsidR="00495C48" w:rsidRPr="00885120" w:rsidRDefault="00495C48" w:rsidP="008A1841">
            <w:pPr>
              <w:widowControl/>
              <w:snapToGrid w:val="0"/>
              <w:spacing w:line="300" w:lineRule="exact"/>
              <w:ind w:left="444" w:hangingChars="185" w:hanging="444"/>
              <w:jc w:val="both"/>
              <w:rPr>
                <w:rFonts w:ascii="Times New Roman" w:eastAsia="標楷體" w:hAnsi="Times New Roman"/>
                <w:kern w:val="0"/>
              </w:rPr>
            </w:pPr>
            <w:proofErr w:type="gramStart"/>
            <w:r w:rsidRPr="00885120">
              <w:rPr>
                <w:rFonts w:ascii="Times New Roman" w:eastAsia="標楷體" w:hAnsi="Times New Roman"/>
                <w:kern w:val="0"/>
              </w:rPr>
              <w:t>1.1</w:t>
            </w:r>
            <w:r w:rsidRPr="00885120">
              <w:rPr>
                <w:rFonts w:ascii="Times New Roman" w:eastAsia="標楷體" w:hAnsi="Times New Roman"/>
                <w:kern w:val="0"/>
              </w:rPr>
              <w:t>能將評鑑成績未達優等</w:t>
            </w:r>
            <w:r w:rsidRPr="00885120">
              <w:rPr>
                <w:rFonts w:ascii="Times New Roman" w:eastAsia="標楷體" w:hAnsi="Times New Roman"/>
                <w:kern w:val="0"/>
              </w:rPr>
              <w:t>(</w:t>
            </w:r>
            <w:proofErr w:type="gramEnd"/>
            <w:r w:rsidRPr="00885120">
              <w:rPr>
                <w:rFonts w:ascii="Times New Roman" w:eastAsia="標楷體" w:hAnsi="Times New Roman"/>
                <w:kern w:val="0"/>
              </w:rPr>
              <w:t>90</w:t>
            </w:r>
            <w:r w:rsidRPr="00885120">
              <w:rPr>
                <w:rFonts w:ascii="Times New Roman" w:eastAsia="標楷體" w:hAnsi="Times New Roman"/>
                <w:kern w:val="0"/>
              </w:rPr>
              <w:t>分以上</w:t>
            </w:r>
            <w:r w:rsidRPr="00885120">
              <w:rPr>
                <w:rFonts w:ascii="Times New Roman" w:eastAsia="標楷體" w:hAnsi="Times New Roman"/>
                <w:kern w:val="0"/>
              </w:rPr>
              <w:t>)</w:t>
            </w:r>
            <w:r w:rsidRPr="00885120">
              <w:rPr>
                <w:rFonts w:ascii="Times New Roman" w:eastAsia="標楷體" w:hAnsi="Times New Roman"/>
                <w:kern w:val="0"/>
              </w:rPr>
              <w:t>項目納入學校優質化子計畫。</w:t>
            </w:r>
          </w:p>
          <w:p w:rsidR="00495C48" w:rsidRPr="00885120" w:rsidRDefault="00495C48" w:rsidP="008A1841">
            <w:pPr>
              <w:widowControl/>
              <w:snapToGrid w:val="0"/>
              <w:spacing w:line="300" w:lineRule="exact"/>
              <w:ind w:left="444" w:hangingChars="185" w:hanging="444"/>
              <w:jc w:val="both"/>
              <w:rPr>
                <w:rFonts w:ascii="Times New Roman" w:eastAsia="標楷體" w:hAnsi="Times New Roman"/>
                <w:kern w:val="0"/>
              </w:rPr>
            </w:pPr>
            <w:r w:rsidRPr="00885120">
              <w:rPr>
                <w:rFonts w:ascii="Times New Roman" w:eastAsia="標楷體" w:hAnsi="Times New Roman"/>
                <w:kern w:val="0"/>
              </w:rPr>
              <w:t>1.2</w:t>
            </w:r>
            <w:r w:rsidRPr="00885120">
              <w:rPr>
                <w:rFonts w:ascii="Times New Roman" w:eastAsia="標楷體" w:hAnsi="Times New Roman"/>
                <w:kern w:val="0"/>
              </w:rPr>
              <w:t>能強化學校自主管理，增進學校辦學績效。</w:t>
            </w:r>
          </w:p>
        </w:tc>
      </w:tr>
      <w:tr w:rsidR="003E6632" w:rsidRPr="00A52C71" w:rsidTr="008A1841">
        <w:trPr>
          <w:trHeight w:val="624"/>
        </w:trPr>
        <w:tc>
          <w:tcPr>
            <w:tcW w:w="578" w:type="pct"/>
            <w:vMerge/>
            <w:vAlign w:val="center"/>
          </w:tcPr>
          <w:p w:rsidR="00495C48" w:rsidRPr="00A52C71" w:rsidRDefault="00495C48" w:rsidP="008A1841">
            <w:pPr>
              <w:snapToGrid w:val="0"/>
              <w:ind w:left="180" w:rightChars="7" w:right="17" w:hangingChars="75" w:hanging="180"/>
              <w:jc w:val="both"/>
              <w:rPr>
                <w:rFonts w:ascii="Times New Roman" w:eastAsia="標楷體" w:hAnsi="Times New Roman"/>
                <w:kern w:val="0"/>
              </w:rPr>
            </w:pPr>
          </w:p>
        </w:tc>
        <w:tc>
          <w:tcPr>
            <w:tcW w:w="375" w:type="pct"/>
            <w:vMerge/>
            <w:shd w:val="clear" w:color="auto" w:fill="auto"/>
            <w:vAlign w:val="center"/>
          </w:tcPr>
          <w:p w:rsidR="00495C48" w:rsidRPr="00A52C71" w:rsidRDefault="00495C48" w:rsidP="00AC2090">
            <w:pPr>
              <w:snapToGrid w:val="0"/>
              <w:ind w:left="180" w:rightChars="7" w:right="17" w:hangingChars="75" w:hanging="180"/>
              <w:jc w:val="both"/>
              <w:rPr>
                <w:rFonts w:ascii="Times New Roman" w:eastAsia="標楷體" w:hAnsi="Times New Roman"/>
                <w:kern w:val="0"/>
              </w:rPr>
            </w:pPr>
          </w:p>
        </w:tc>
        <w:tc>
          <w:tcPr>
            <w:tcW w:w="781" w:type="pct"/>
            <w:gridSpan w:val="2"/>
            <w:shd w:val="clear" w:color="auto" w:fill="auto"/>
            <w:vAlign w:val="center"/>
          </w:tcPr>
          <w:p w:rsidR="00495C48" w:rsidRPr="00A52C71" w:rsidRDefault="00495C48"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rPr>
              <w:t>1.2</w:t>
            </w:r>
            <w:r w:rsidRPr="00A52C71">
              <w:rPr>
                <w:rFonts w:ascii="Times New Roman" w:eastAsia="標楷體" w:hAnsi="Times New Roman"/>
                <w:kern w:val="0"/>
              </w:rPr>
              <w:t>學校評鑑各項目成績達</w:t>
            </w:r>
            <w:r w:rsidRPr="00A52C71">
              <w:rPr>
                <w:rFonts w:ascii="Times New Roman" w:eastAsia="標楷體" w:hAnsi="Times New Roman"/>
                <w:kern w:val="0"/>
              </w:rPr>
              <w:t>90</w:t>
            </w:r>
            <w:r w:rsidRPr="00A52C71">
              <w:rPr>
                <w:rFonts w:ascii="Times New Roman" w:eastAsia="標楷體" w:hAnsi="Times New Roman"/>
                <w:kern w:val="0"/>
              </w:rPr>
              <w:t>分以上的比率逐次提高。</w:t>
            </w:r>
          </w:p>
        </w:tc>
        <w:tc>
          <w:tcPr>
            <w:tcW w:w="786" w:type="pct"/>
            <w:vAlign w:val="center"/>
          </w:tcPr>
          <w:p w:rsidR="00495C48" w:rsidRPr="00852754" w:rsidRDefault="00495C48" w:rsidP="008A1841">
            <w:pPr>
              <w:jc w:val="both"/>
              <w:rPr>
                <w:rFonts w:ascii="Times New Roman" w:eastAsia="標楷體" w:hAnsi="Times New Roman"/>
                <w:kern w:val="0"/>
              </w:rPr>
            </w:pPr>
            <w:r w:rsidRPr="00852754">
              <w:rPr>
                <w:rFonts w:ascii="Times New Roman" w:eastAsia="標楷體" w:hAnsi="Times New Roman" w:hint="eastAsia"/>
                <w:kern w:val="0"/>
              </w:rPr>
              <w:t>學校評鑑項目達</w:t>
            </w:r>
            <w:r w:rsidRPr="00852754">
              <w:rPr>
                <w:rFonts w:ascii="Times New Roman" w:eastAsia="標楷體" w:hAnsi="Times New Roman"/>
                <w:kern w:val="0"/>
              </w:rPr>
              <w:t>90</w:t>
            </w:r>
            <w:r w:rsidRPr="00852754">
              <w:rPr>
                <w:rFonts w:ascii="Times New Roman" w:eastAsia="標楷體" w:hAnsi="Times New Roman" w:hint="eastAsia"/>
                <w:kern w:val="0"/>
              </w:rPr>
              <w:t>分以上的數量</w:t>
            </w:r>
            <w:r w:rsidRPr="00852754">
              <w:rPr>
                <w:rFonts w:ascii="Times New Roman" w:eastAsia="標楷體" w:hAnsi="Times New Roman" w:hint="eastAsia"/>
                <w:kern w:val="0"/>
              </w:rPr>
              <w:t>/</w:t>
            </w:r>
            <w:r w:rsidRPr="00852754">
              <w:rPr>
                <w:rFonts w:ascii="Times New Roman" w:eastAsia="標楷體" w:hAnsi="Times New Roman" w:hint="eastAsia"/>
                <w:kern w:val="0"/>
              </w:rPr>
              <w:t>學校評鑑項目總數×</w:t>
            </w:r>
            <w:r w:rsidRPr="00852754">
              <w:rPr>
                <w:rFonts w:ascii="Times New Roman" w:eastAsia="標楷體" w:hAnsi="Times New Roman" w:hint="eastAsia"/>
                <w:kern w:val="0"/>
              </w:rPr>
              <w:t>100%</w:t>
            </w:r>
          </w:p>
        </w:tc>
        <w:tc>
          <w:tcPr>
            <w:tcW w:w="446" w:type="pct"/>
            <w:shd w:val="clear" w:color="auto" w:fill="auto"/>
            <w:vAlign w:val="center"/>
          </w:tcPr>
          <w:p w:rsidR="00495C48" w:rsidRPr="00A52C71" w:rsidRDefault="00495C48" w:rsidP="008A1841">
            <w:pPr>
              <w:widowControl/>
              <w:ind w:firstLineChars="7" w:firstLine="17"/>
              <w:jc w:val="both"/>
              <w:rPr>
                <w:rFonts w:ascii="Times New Roman" w:eastAsia="標楷體" w:hAnsi="Times New Roman"/>
              </w:rPr>
            </w:pPr>
            <w:proofErr w:type="gramStart"/>
            <w:r w:rsidRPr="00A52C71">
              <w:rPr>
                <w:rFonts w:ascii="新細明體" w:hAnsi="新細明體" w:cs="新細明體" w:hint="eastAsia"/>
                <w:szCs w:val="24"/>
              </w:rPr>
              <w:t>≧</w:t>
            </w:r>
            <w:proofErr w:type="gramEnd"/>
            <w:r w:rsidRPr="00A52C71">
              <w:rPr>
                <w:rFonts w:ascii="Times New Roman" w:eastAsia="標楷體" w:hAnsi="Times New Roman"/>
              </w:rPr>
              <w:t>63%</w:t>
            </w:r>
          </w:p>
        </w:tc>
        <w:tc>
          <w:tcPr>
            <w:tcW w:w="429" w:type="pct"/>
            <w:gridSpan w:val="2"/>
            <w:vAlign w:val="center"/>
          </w:tcPr>
          <w:p w:rsidR="00495C48" w:rsidRPr="00A52C71" w:rsidRDefault="00495C48" w:rsidP="008A1841">
            <w:pPr>
              <w:widowControl/>
              <w:snapToGrid w:val="0"/>
              <w:ind w:leftChars="-45" w:left="96" w:hangingChars="85" w:hanging="204"/>
              <w:jc w:val="both"/>
              <w:rPr>
                <w:rFonts w:ascii="Times New Roman" w:eastAsia="標楷體" w:hAnsi="Times New Roman"/>
              </w:rPr>
            </w:pPr>
            <w:r w:rsidRPr="00A52C71">
              <w:rPr>
                <w:rFonts w:ascii="Times New Roman" w:eastAsia="標楷體" w:hAnsi="Times New Roman" w:hint="eastAsia"/>
              </w:rPr>
              <w:t>7</w:t>
            </w:r>
            <w:r>
              <w:rPr>
                <w:rFonts w:ascii="Times New Roman" w:eastAsia="標楷體" w:hAnsi="Times New Roman" w:hint="eastAsia"/>
              </w:rPr>
              <w:t>5</w:t>
            </w:r>
            <w:r w:rsidRPr="00A52C71">
              <w:rPr>
                <w:rFonts w:ascii="Times New Roman" w:eastAsia="標楷體" w:hAnsi="Times New Roman" w:hint="eastAsia"/>
              </w:rPr>
              <w:t>%</w:t>
            </w:r>
          </w:p>
        </w:tc>
        <w:tc>
          <w:tcPr>
            <w:tcW w:w="540" w:type="pct"/>
            <w:shd w:val="clear" w:color="auto" w:fill="auto"/>
            <w:vAlign w:val="center"/>
          </w:tcPr>
          <w:p w:rsidR="00495C48" w:rsidRPr="00A52C71" w:rsidRDefault="00732B7D" w:rsidP="008A1841">
            <w:pPr>
              <w:widowControl/>
              <w:snapToGrid w:val="0"/>
              <w:ind w:leftChars="-45" w:left="96" w:hangingChars="85" w:hanging="204"/>
              <w:jc w:val="both"/>
              <w:rPr>
                <w:rFonts w:ascii="Times New Roman" w:eastAsia="標楷體" w:hAnsi="Times New Roman"/>
              </w:rPr>
            </w:pPr>
            <w:r>
              <w:rPr>
                <w:rFonts w:ascii="Times New Roman" w:eastAsia="標楷體" w:hAnsi="Times New Roman" w:hint="eastAsia"/>
              </w:rPr>
              <w:t>87</w:t>
            </w:r>
            <w:r w:rsidR="00495C48" w:rsidRPr="00A52C71">
              <w:rPr>
                <w:rFonts w:ascii="Times New Roman" w:eastAsia="標楷體" w:hAnsi="Times New Roman" w:hint="eastAsia"/>
              </w:rPr>
              <w:t>%</w:t>
            </w:r>
          </w:p>
        </w:tc>
        <w:tc>
          <w:tcPr>
            <w:tcW w:w="1065" w:type="pct"/>
            <w:vMerge/>
            <w:vAlign w:val="center"/>
          </w:tcPr>
          <w:p w:rsidR="00495C48" w:rsidRPr="00A52C71" w:rsidRDefault="00495C48" w:rsidP="008A1841">
            <w:pPr>
              <w:widowControl/>
              <w:snapToGrid w:val="0"/>
              <w:ind w:leftChars="-45" w:left="96" w:hangingChars="85" w:hanging="204"/>
              <w:jc w:val="both"/>
              <w:rPr>
                <w:rFonts w:ascii="Times New Roman" w:eastAsia="標楷體" w:hAnsi="Times New Roman"/>
              </w:rPr>
            </w:pPr>
          </w:p>
        </w:tc>
      </w:tr>
      <w:tr w:rsidR="003E6632" w:rsidRPr="00A52C71" w:rsidTr="008A1841">
        <w:trPr>
          <w:trHeight w:val="624"/>
        </w:trPr>
        <w:tc>
          <w:tcPr>
            <w:tcW w:w="578" w:type="pct"/>
            <w:vMerge/>
            <w:vAlign w:val="center"/>
          </w:tcPr>
          <w:p w:rsidR="00495C48" w:rsidRPr="00A52C71" w:rsidRDefault="00495C48" w:rsidP="008A1841">
            <w:pPr>
              <w:snapToGrid w:val="0"/>
              <w:ind w:left="180" w:rightChars="7" w:right="17" w:hangingChars="75" w:hanging="180"/>
              <w:jc w:val="both"/>
              <w:rPr>
                <w:rFonts w:ascii="Times New Roman" w:eastAsia="標楷體" w:hAnsi="Times New Roman"/>
                <w:kern w:val="0"/>
              </w:rPr>
            </w:pPr>
          </w:p>
        </w:tc>
        <w:tc>
          <w:tcPr>
            <w:tcW w:w="375" w:type="pct"/>
            <w:shd w:val="clear" w:color="auto" w:fill="auto"/>
            <w:vAlign w:val="center"/>
          </w:tcPr>
          <w:p w:rsidR="00495C48" w:rsidRPr="00A52C71" w:rsidRDefault="00495C48" w:rsidP="00AC2090">
            <w:pPr>
              <w:snapToGrid w:val="0"/>
              <w:jc w:val="both"/>
              <w:rPr>
                <w:rFonts w:ascii="Times New Roman" w:eastAsia="標楷體" w:hAnsi="Times New Roman"/>
              </w:rPr>
            </w:pPr>
            <w:r w:rsidRPr="00A52C71">
              <w:rPr>
                <w:rFonts w:ascii="Times New Roman" w:eastAsia="標楷體" w:hAnsi="Times New Roman"/>
              </w:rPr>
              <w:t>具體作法</w:t>
            </w:r>
          </w:p>
          <w:p w:rsidR="00495C48" w:rsidRPr="00A52C71" w:rsidRDefault="00495C48" w:rsidP="00AC2090">
            <w:pPr>
              <w:snapToGrid w:val="0"/>
              <w:jc w:val="both"/>
              <w:rPr>
                <w:rFonts w:ascii="Times New Roman" w:eastAsia="標楷體" w:hAnsi="Times New Roman"/>
                <w:kern w:val="0"/>
              </w:rPr>
            </w:pPr>
            <w:r w:rsidRPr="00A52C71">
              <w:rPr>
                <w:rFonts w:ascii="Times New Roman" w:eastAsia="標楷體" w:hAnsi="Times New Roman"/>
              </w:rPr>
              <w:t>(</w:t>
            </w:r>
            <w:r w:rsidRPr="00A52C71">
              <w:rPr>
                <w:rFonts w:ascii="Times New Roman" w:eastAsia="標楷體" w:hAnsi="Times New Roman"/>
              </w:rPr>
              <w:t>請條列</w:t>
            </w:r>
            <w:r w:rsidRPr="00A52C71">
              <w:rPr>
                <w:rFonts w:ascii="Times New Roman" w:eastAsia="標楷體" w:hAnsi="Times New Roman"/>
              </w:rPr>
              <w:t>)</w:t>
            </w:r>
          </w:p>
        </w:tc>
        <w:tc>
          <w:tcPr>
            <w:tcW w:w="4047" w:type="pct"/>
            <w:gridSpan w:val="8"/>
            <w:vAlign w:val="center"/>
          </w:tcPr>
          <w:p w:rsidR="00495C48" w:rsidRPr="00862BCE" w:rsidRDefault="00495C48" w:rsidP="008A1841">
            <w:pPr>
              <w:pStyle w:val="ab"/>
              <w:widowControl/>
              <w:numPr>
                <w:ilvl w:val="0"/>
                <w:numId w:val="31"/>
              </w:numPr>
              <w:snapToGrid w:val="0"/>
              <w:spacing w:line="300" w:lineRule="exact"/>
              <w:ind w:leftChars="0"/>
              <w:jc w:val="both"/>
              <w:rPr>
                <w:rFonts w:ascii="Times New Roman" w:eastAsia="標楷體" w:hAnsi="Times New Roman"/>
              </w:rPr>
            </w:pPr>
            <w:proofErr w:type="gramStart"/>
            <w:r w:rsidRPr="00862BCE">
              <w:rPr>
                <w:rFonts w:ascii="Times New Roman" w:eastAsia="標楷體" w:hAnsi="Times New Roman" w:hint="eastAsia"/>
              </w:rPr>
              <w:t>由技職</w:t>
            </w:r>
            <w:proofErr w:type="gramEnd"/>
            <w:r w:rsidRPr="00862BCE">
              <w:rPr>
                <w:rFonts w:ascii="Times New Roman" w:eastAsia="標楷體" w:hAnsi="Times New Roman" w:hint="eastAsia"/>
              </w:rPr>
              <w:t>司為主導協調公私立廠商提供</w:t>
            </w:r>
            <w:proofErr w:type="gramStart"/>
            <w:r w:rsidRPr="00862BCE">
              <w:rPr>
                <w:rFonts w:ascii="Times New Roman" w:eastAsia="標楷體" w:hAnsi="Times New Roman" w:hint="eastAsia"/>
              </w:rPr>
              <w:t>商管群學生</w:t>
            </w:r>
            <w:proofErr w:type="gramEnd"/>
            <w:r w:rsidRPr="00862BCE">
              <w:rPr>
                <w:rFonts w:ascii="Times New Roman" w:eastAsia="標楷體" w:hAnsi="Times New Roman" w:hint="eastAsia"/>
              </w:rPr>
              <w:t>職場實習工作機會。</w:t>
            </w:r>
          </w:p>
          <w:p w:rsidR="00495C48" w:rsidRPr="00862BCE" w:rsidRDefault="00495C48" w:rsidP="008A1841">
            <w:pPr>
              <w:pStyle w:val="ab"/>
              <w:widowControl/>
              <w:numPr>
                <w:ilvl w:val="0"/>
                <w:numId w:val="31"/>
              </w:numPr>
              <w:snapToGrid w:val="0"/>
              <w:spacing w:line="300" w:lineRule="exact"/>
              <w:ind w:leftChars="0"/>
              <w:jc w:val="both"/>
              <w:rPr>
                <w:rFonts w:ascii="Times New Roman" w:eastAsia="標楷體" w:hAnsi="Times New Roman"/>
              </w:rPr>
            </w:pPr>
            <w:r w:rsidRPr="00862BCE">
              <w:rPr>
                <w:rFonts w:ascii="Times New Roman" w:eastAsia="標楷體" w:hAnsi="Times New Roman" w:hint="eastAsia"/>
              </w:rPr>
              <w:t>鼓勵教師在進修，將專業之知能融入科教學特色中</w:t>
            </w:r>
            <w:r w:rsidRPr="00862BCE">
              <w:rPr>
                <w:rFonts w:ascii="Times New Roman" w:eastAsia="標楷體" w:hAnsi="Times New Roman" w:hint="eastAsia"/>
              </w:rPr>
              <w:t>.</w:t>
            </w:r>
          </w:p>
          <w:p w:rsidR="00495C48" w:rsidRPr="00862BCE" w:rsidRDefault="00495C48" w:rsidP="008A1841">
            <w:pPr>
              <w:pStyle w:val="ab"/>
              <w:widowControl/>
              <w:numPr>
                <w:ilvl w:val="0"/>
                <w:numId w:val="31"/>
              </w:numPr>
              <w:snapToGrid w:val="0"/>
              <w:spacing w:line="300" w:lineRule="exact"/>
              <w:ind w:leftChars="0"/>
              <w:jc w:val="both"/>
              <w:rPr>
                <w:rFonts w:ascii="Times New Roman" w:eastAsia="標楷體" w:hAnsi="Times New Roman"/>
              </w:rPr>
            </w:pPr>
            <w:r w:rsidRPr="00862BCE">
              <w:rPr>
                <w:rFonts w:ascii="Times New Roman" w:eastAsia="標楷體" w:hAnsi="Times New Roman" w:hint="eastAsia"/>
              </w:rPr>
              <w:t>與多校合作共同完成</w:t>
            </w:r>
            <w:r w:rsidRPr="00862BCE">
              <w:rPr>
                <w:rFonts w:ascii="Times New Roman" w:eastAsia="標楷體" w:hAnsi="Times New Roman" w:hint="eastAsia"/>
              </w:rPr>
              <w:t xml:space="preserve"> e </w:t>
            </w:r>
            <w:r w:rsidRPr="00862BCE">
              <w:rPr>
                <w:rFonts w:ascii="Times New Roman" w:eastAsia="標楷體" w:hAnsi="Times New Roman" w:hint="eastAsia"/>
              </w:rPr>
              <w:t>化電子教材平台提供高職學生深耕專業技能，亦可進行教差異化教學，提升教師教學成效</w:t>
            </w:r>
          </w:p>
          <w:p w:rsidR="00495C48" w:rsidRPr="00862BCE" w:rsidRDefault="00495C48" w:rsidP="008A1841">
            <w:pPr>
              <w:pStyle w:val="ab"/>
              <w:widowControl/>
              <w:numPr>
                <w:ilvl w:val="0"/>
                <w:numId w:val="31"/>
              </w:numPr>
              <w:snapToGrid w:val="0"/>
              <w:spacing w:line="300" w:lineRule="exact"/>
              <w:ind w:leftChars="0"/>
              <w:jc w:val="both"/>
              <w:rPr>
                <w:rFonts w:ascii="Times New Roman" w:eastAsia="標楷體" w:hAnsi="Times New Roman"/>
              </w:rPr>
            </w:pPr>
            <w:r w:rsidRPr="00862BCE">
              <w:rPr>
                <w:rFonts w:ascii="Times New Roman" w:eastAsia="標楷體" w:hAnsi="Times New Roman" w:hint="eastAsia"/>
              </w:rPr>
              <w:t>辦理校內各項英語文競賽及活動，提升學生學習英語的動機，並積極輔導學生參加英語文檢定，加強學生聽、說、讀、寫的能力。</w:t>
            </w:r>
          </w:p>
          <w:p w:rsidR="00495C48" w:rsidRPr="00862BCE" w:rsidRDefault="00495C48" w:rsidP="008A1841">
            <w:pPr>
              <w:pStyle w:val="ab"/>
              <w:widowControl/>
              <w:numPr>
                <w:ilvl w:val="0"/>
                <w:numId w:val="31"/>
              </w:numPr>
              <w:snapToGrid w:val="0"/>
              <w:spacing w:line="300" w:lineRule="exact"/>
              <w:ind w:leftChars="0"/>
              <w:jc w:val="both"/>
              <w:rPr>
                <w:rFonts w:ascii="Times New Roman" w:eastAsia="標楷體" w:hAnsi="Times New Roman"/>
              </w:rPr>
            </w:pPr>
            <w:r w:rsidRPr="00862BCE">
              <w:rPr>
                <w:rFonts w:ascii="Times New Roman" w:eastAsia="標楷體" w:hAnsi="Times New Roman" w:hint="eastAsia"/>
              </w:rPr>
              <w:t>鼓勵英語科教師參加校內外各項專業研習，提升專業知能。</w:t>
            </w:r>
          </w:p>
          <w:p w:rsidR="00495C48" w:rsidRPr="00F9698C" w:rsidRDefault="00495C48" w:rsidP="008A1841">
            <w:pPr>
              <w:pStyle w:val="ab"/>
              <w:widowControl/>
              <w:numPr>
                <w:ilvl w:val="0"/>
                <w:numId w:val="31"/>
              </w:numPr>
              <w:snapToGrid w:val="0"/>
              <w:spacing w:line="300" w:lineRule="exact"/>
              <w:ind w:leftChars="0"/>
              <w:jc w:val="both"/>
              <w:rPr>
                <w:rFonts w:ascii="Times New Roman" w:eastAsia="標楷體" w:hAnsi="Times New Roman"/>
              </w:rPr>
            </w:pPr>
            <w:r w:rsidRPr="00F9698C">
              <w:rPr>
                <w:rFonts w:ascii="Times New Roman" w:eastAsia="標楷體" w:hAnsi="Times New Roman" w:hint="eastAsia"/>
              </w:rPr>
              <w:t>透過教師參與專業發展評鑑與製作教學檔案的比率，提昇教師專業知能。</w:t>
            </w:r>
          </w:p>
          <w:p w:rsidR="00495C48" w:rsidRPr="00862BCE" w:rsidRDefault="00495C48" w:rsidP="008A1841">
            <w:pPr>
              <w:pStyle w:val="ab"/>
              <w:widowControl/>
              <w:numPr>
                <w:ilvl w:val="0"/>
                <w:numId w:val="31"/>
              </w:numPr>
              <w:snapToGrid w:val="0"/>
              <w:spacing w:line="300" w:lineRule="exact"/>
              <w:ind w:leftChars="0"/>
              <w:jc w:val="both"/>
              <w:rPr>
                <w:rFonts w:ascii="Times New Roman" w:eastAsia="標楷體" w:hAnsi="Times New Roman"/>
              </w:rPr>
            </w:pPr>
            <w:r w:rsidRPr="00862BCE">
              <w:rPr>
                <w:rFonts w:ascii="Times New Roman" w:eastAsia="標楷體" w:hAnsi="Times New Roman" w:hint="eastAsia"/>
              </w:rPr>
              <w:t>實習處加強與社區及產業界互動，提供學生職場學習且內容符合類科目標之需求。</w:t>
            </w:r>
          </w:p>
        </w:tc>
      </w:tr>
      <w:tr w:rsidR="003E6632" w:rsidRPr="00A52C71" w:rsidTr="00EE5CE4">
        <w:trPr>
          <w:trHeight w:val="624"/>
        </w:trPr>
        <w:tc>
          <w:tcPr>
            <w:tcW w:w="578" w:type="pct"/>
            <w:vMerge w:val="restart"/>
            <w:vAlign w:val="center"/>
          </w:tcPr>
          <w:p w:rsidR="003E6632" w:rsidRPr="00A52C71" w:rsidRDefault="003E6632" w:rsidP="008A1841">
            <w:pPr>
              <w:ind w:left="480" w:hangingChars="200" w:hanging="480"/>
              <w:jc w:val="both"/>
              <w:rPr>
                <w:rFonts w:ascii="Times New Roman" w:eastAsia="標楷體" w:hAnsi="Times New Roman"/>
                <w:kern w:val="0"/>
              </w:rPr>
            </w:pPr>
            <w:r w:rsidRPr="00A52C71">
              <w:rPr>
                <w:rFonts w:ascii="Times New Roman" w:eastAsia="標楷體" w:hAnsi="Times New Roman"/>
                <w:kern w:val="0"/>
              </w:rPr>
              <w:t>二、教師專業發展</w:t>
            </w:r>
          </w:p>
        </w:tc>
        <w:tc>
          <w:tcPr>
            <w:tcW w:w="375" w:type="pct"/>
            <w:vMerge w:val="restart"/>
            <w:shd w:val="clear" w:color="auto" w:fill="auto"/>
            <w:vAlign w:val="center"/>
          </w:tcPr>
          <w:p w:rsidR="003E6632" w:rsidRPr="00A52C71" w:rsidRDefault="003E6632" w:rsidP="00AC2090">
            <w:pPr>
              <w:snapToGrid w:val="0"/>
              <w:jc w:val="both"/>
              <w:rPr>
                <w:rFonts w:ascii="Times New Roman" w:eastAsia="標楷體" w:hAnsi="Times New Roman"/>
                <w:kern w:val="0"/>
              </w:rPr>
            </w:pPr>
            <w:r w:rsidRPr="00A52C71">
              <w:rPr>
                <w:rFonts w:ascii="Times New Roman" w:eastAsia="標楷體" w:hAnsi="Times New Roman"/>
                <w:kern w:val="0"/>
                <w:u w:val="single"/>
              </w:rPr>
              <w:t>2.</w:t>
            </w:r>
            <w:r w:rsidRPr="00A52C71">
              <w:rPr>
                <w:rFonts w:ascii="Times New Roman" w:eastAsia="標楷體" w:hAnsi="Times New Roman"/>
                <w:kern w:val="0"/>
                <w:u w:val="single"/>
              </w:rPr>
              <w:t>增進教師專業素養</w:t>
            </w:r>
          </w:p>
        </w:tc>
        <w:tc>
          <w:tcPr>
            <w:tcW w:w="781" w:type="pct"/>
            <w:gridSpan w:val="2"/>
            <w:shd w:val="clear" w:color="auto" w:fill="auto"/>
            <w:vAlign w:val="center"/>
          </w:tcPr>
          <w:p w:rsidR="003E6632" w:rsidRPr="00A52C71" w:rsidRDefault="003E6632"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rPr>
              <w:t>2.1</w:t>
            </w:r>
            <w:r w:rsidRPr="00A52C71">
              <w:rPr>
                <w:rFonts w:ascii="Times New Roman" w:eastAsia="標楷體" w:hAnsi="Times New Roman"/>
                <w:kern w:val="0"/>
              </w:rPr>
              <w:t>教師參加研習平均時數逐年提高。</w:t>
            </w:r>
          </w:p>
        </w:tc>
        <w:tc>
          <w:tcPr>
            <w:tcW w:w="786" w:type="pct"/>
            <w:vAlign w:val="center"/>
          </w:tcPr>
          <w:p w:rsidR="003E6632" w:rsidRPr="00852754" w:rsidRDefault="003E6632" w:rsidP="008A1841">
            <w:pPr>
              <w:widowControl/>
              <w:ind w:leftChars="-1" w:hangingChars="1" w:hanging="2"/>
              <w:jc w:val="both"/>
              <w:rPr>
                <w:rFonts w:ascii="Times New Roman" w:eastAsia="標楷體" w:hAnsi="Times New Roman"/>
              </w:rPr>
            </w:pPr>
            <w:r w:rsidRPr="00852754">
              <w:rPr>
                <w:rFonts w:ascii="Times New Roman" w:eastAsia="標楷體" w:hAnsi="Times New Roman" w:hint="eastAsia"/>
              </w:rPr>
              <w:t>全校專任教師參與研習總時數</w:t>
            </w:r>
            <w:r w:rsidRPr="00852754">
              <w:rPr>
                <w:rFonts w:ascii="Times New Roman" w:eastAsia="標楷體" w:hAnsi="Times New Roman" w:hint="eastAsia"/>
              </w:rPr>
              <w:t>/</w:t>
            </w:r>
            <w:r w:rsidRPr="00852754">
              <w:rPr>
                <w:rFonts w:ascii="Times New Roman" w:eastAsia="標楷體" w:hAnsi="Times New Roman" w:hint="eastAsia"/>
              </w:rPr>
              <w:t>全校專任教師總數</w:t>
            </w:r>
          </w:p>
        </w:tc>
        <w:tc>
          <w:tcPr>
            <w:tcW w:w="446" w:type="pct"/>
            <w:shd w:val="clear" w:color="auto" w:fill="auto"/>
            <w:vAlign w:val="center"/>
          </w:tcPr>
          <w:p w:rsidR="003E6632" w:rsidRPr="00A52C71" w:rsidRDefault="003E6632" w:rsidP="008A1841">
            <w:pPr>
              <w:widowControl/>
              <w:ind w:leftChars="-1" w:hangingChars="1" w:hanging="2"/>
              <w:jc w:val="both"/>
              <w:rPr>
                <w:rFonts w:ascii="Times New Roman" w:eastAsia="標楷體" w:hAnsi="Times New Roman"/>
              </w:rPr>
            </w:pPr>
            <w:proofErr w:type="gramStart"/>
            <w:r w:rsidRPr="00A52C71">
              <w:rPr>
                <w:rFonts w:ascii="新細明體" w:hAnsi="新細明體" w:cs="新細明體" w:hint="eastAsia"/>
                <w:szCs w:val="24"/>
              </w:rPr>
              <w:t>≧</w:t>
            </w:r>
            <w:proofErr w:type="gramEnd"/>
            <w:r w:rsidRPr="00A52C71">
              <w:rPr>
                <w:rFonts w:ascii="Times New Roman" w:eastAsia="標楷體" w:hAnsi="Times New Roman"/>
                <w:szCs w:val="24"/>
              </w:rPr>
              <w:t>45</w:t>
            </w:r>
            <w:r w:rsidRPr="00A52C71">
              <w:rPr>
                <w:rFonts w:ascii="Times New Roman" w:eastAsia="標楷體" w:hAnsi="Times New Roman"/>
                <w:szCs w:val="24"/>
              </w:rPr>
              <w:t>時</w:t>
            </w:r>
            <w:r w:rsidRPr="00A52C71">
              <w:rPr>
                <w:rFonts w:ascii="Times New Roman" w:eastAsia="標楷體" w:hAnsi="Times New Roman"/>
                <w:szCs w:val="24"/>
              </w:rPr>
              <w:t>/</w:t>
            </w:r>
            <w:r w:rsidRPr="00A52C71">
              <w:rPr>
                <w:rFonts w:ascii="Times New Roman" w:eastAsia="標楷體" w:hAnsi="Times New Roman"/>
                <w:szCs w:val="24"/>
              </w:rPr>
              <w:t>人</w:t>
            </w:r>
          </w:p>
        </w:tc>
        <w:tc>
          <w:tcPr>
            <w:tcW w:w="429" w:type="pct"/>
            <w:gridSpan w:val="2"/>
            <w:vAlign w:val="center"/>
          </w:tcPr>
          <w:p w:rsidR="003E6632" w:rsidRPr="00A52C71" w:rsidRDefault="003E6632"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37.22</w:t>
            </w:r>
          </w:p>
        </w:tc>
        <w:tc>
          <w:tcPr>
            <w:tcW w:w="540" w:type="pct"/>
            <w:shd w:val="clear" w:color="auto" w:fill="auto"/>
            <w:vAlign w:val="center"/>
          </w:tcPr>
          <w:p w:rsidR="003E6632" w:rsidRPr="00A52C71" w:rsidRDefault="00732B7D" w:rsidP="00542777">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4</w:t>
            </w:r>
            <w:r w:rsidR="00542777">
              <w:rPr>
                <w:rFonts w:ascii="Times New Roman" w:eastAsia="標楷體" w:hAnsi="Times New Roman" w:hint="eastAsia"/>
                <w:kern w:val="0"/>
              </w:rPr>
              <w:t>0</w:t>
            </w:r>
          </w:p>
        </w:tc>
        <w:tc>
          <w:tcPr>
            <w:tcW w:w="1065" w:type="pct"/>
            <w:vMerge w:val="restart"/>
            <w:vAlign w:val="center"/>
          </w:tcPr>
          <w:p w:rsidR="003E6632" w:rsidRPr="00885120" w:rsidRDefault="003E6632" w:rsidP="008A1841">
            <w:pPr>
              <w:widowControl/>
              <w:snapToGrid w:val="0"/>
              <w:spacing w:line="300" w:lineRule="exact"/>
              <w:ind w:left="444" w:hangingChars="185" w:hanging="444"/>
              <w:jc w:val="both"/>
              <w:rPr>
                <w:rFonts w:ascii="Times New Roman" w:eastAsia="標楷體" w:hAnsi="Times New Roman"/>
                <w:kern w:val="0"/>
              </w:rPr>
            </w:pPr>
            <w:r w:rsidRPr="00885120">
              <w:rPr>
                <w:rFonts w:ascii="Times New Roman" w:eastAsia="標楷體" w:hAnsi="Times New Roman"/>
                <w:kern w:val="0"/>
              </w:rPr>
              <w:t>2.1</w:t>
            </w:r>
            <w:r w:rsidRPr="00885120">
              <w:rPr>
                <w:rFonts w:ascii="Times New Roman" w:eastAsia="標楷體" w:hAnsi="Times New Roman"/>
                <w:kern w:val="0"/>
              </w:rPr>
              <w:t>能有計畫提升教師的教學知能。</w:t>
            </w:r>
          </w:p>
          <w:p w:rsidR="003E6632" w:rsidRPr="00885120" w:rsidRDefault="003E6632" w:rsidP="008A1841">
            <w:pPr>
              <w:widowControl/>
              <w:snapToGrid w:val="0"/>
              <w:spacing w:line="300" w:lineRule="exact"/>
              <w:ind w:left="444" w:hangingChars="185" w:hanging="444"/>
              <w:jc w:val="both"/>
              <w:rPr>
                <w:rFonts w:ascii="Times New Roman" w:eastAsia="標楷體" w:hAnsi="Times New Roman"/>
                <w:kern w:val="0"/>
              </w:rPr>
            </w:pPr>
            <w:r w:rsidRPr="00885120">
              <w:rPr>
                <w:rFonts w:ascii="Times New Roman" w:eastAsia="標楷體" w:hAnsi="Times New Roman"/>
                <w:kern w:val="0"/>
              </w:rPr>
              <w:t>2.2</w:t>
            </w:r>
            <w:r w:rsidRPr="00885120">
              <w:rPr>
                <w:rFonts w:ascii="Times New Roman" w:eastAsia="標楷體" w:hAnsi="Times New Roman"/>
                <w:kern w:val="0"/>
              </w:rPr>
              <w:t>能持續協助教師充實教學專業與專門學科知能。</w:t>
            </w:r>
          </w:p>
          <w:p w:rsidR="003E6632" w:rsidRPr="00885120" w:rsidRDefault="003E6632" w:rsidP="008A1841">
            <w:pPr>
              <w:widowControl/>
              <w:snapToGrid w:val="0"/>
              <w:spacing w:line="300" w:lineRule="exact"/>
              <w:ind w:leftChars="-1" w:left="442" w:hangingChars="185" w:hanging="444"/>
              <w:jc w:val="both"/>
              <w:rPr>
                <w:rFonts w:ascii="Times New Roman" w:eastAsia="標楷體" w:hAnsi="Times New Roman"/>
                <w:kern w:val="0"/>
              </w:rPr>
            </w:pPr>
            <w:r w:rsidRPr="00885120">
              <w:rPr>
                <w:rFonts w:ascii="Times New Roman" w:eastAsia="標楷體" w:hAnsi="Times New Roman"/>
                <w:kern w:val="0"/>
              </w:rPr>
              <w:t>2.3</w:t>
            </w:r>
            <w:r w:rsidRPr="00885120">
              <w:rPr>
                <w:rFonts w:ascii="Times New Roman" w:eastAsia="標楷體" w:hAnsi="Times New Roman"/>
                <w:kern w:val="0"/>
              </w:rPr>
              <w:t>能加強增進專業科目、技術科目教師或專業及技術教師的實務能力。</w:t>
            </w:r>
          </w:p>
        </w:tc>
      </w:tr>
      <w:tr w:rsidR="003E6632" w:rsidRPr="00A52C71" w:rsidTr="00EE5CE4">
        <w:trPr>
          <w:trHeight w:val="625"/>
        </w:trPr>
        <w:tc>
          <w:tcPr>
            <w:tcW w:w="578" w:type="pct"/>
            <w:vMerge/>
            <w:vAlign w:val="center"/>
          </w:tcPr>
          <w:p w:rsidR="003E6632" w:rsidRPr="00A52C71" w:rsidRDefault="003E6632" w:rsidP="008A1841">
            <w:pPr>
              <w:snapToGrid w:val="0"/>
              <w:ind w:leftChars="14" w:left="322" w:hangingChars="120" w:hanging="288"/>
              <w:jc w:val="both"/>
              <w:rPr>
                <w:rFonts w:ascii="Times New Roman" w:eastAsia="標楷體" w:hAnsi="Times New Roman"/>
                <w:kern w:val="0"/>
              </w:rPr>
            </w:pPr>
          </w:p>
        </w:tc>
        <w:tc>
          <w:tcPr>
            <w:tcW w:w="375" w:type="pct"/>
            <w:vMerge/>
            <w:shd w:val="clear" w:color="auto" w:fill="auto"/>
            <w:vAlign w:val="center"/>
          </w:tcPr>
          <w:p w:rsidR="003E6632" w:rsidRPr="00A52C71" w:rsidRDefault="003E6632" w:rsidP="00AC2090">
            <w:pPr>
              <w:snapToGrid w:val="0"/>
              <w:ind w:leftChars="14" w:left="322" w:hangingChars="120" w:hanging="288"/>
              <w:jc w:val="both"/>
              <w:rPr>
                <w:rFonts w:ascii="Times New Roman" w:eastAsia="標楷體" w:hAnsi="Times New Roman"/>
                <w:kern w:val="0"/>
              </w:rPr>
            </w:pPr>
          </w:p>
        </w:tc>
        <w:tc>
          <w:tcPr>
            <w:tcW w:w="781" w:type="pct"/>
            <w:gridSpan w:val="2"/>
            <w:shd w:val="clear" w:color="auto" w:fill="auto"/>
            <w:vAlign w:val="center"/>
          </w:tcPr>
          <w:p w:rsidR="003E6632" w:rsidRPr="00A52C71" w:rsidRDefault="003E6632"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rPr>
              <w:t xml:space="preserve">2.2 </w:t>
            </w:r>
            <w:r w:rsidRPr="00A52C71">
              <w:rPr>
                <w:rFonts w:ascii="Times New Roman" w:eastAsia="標楷體" w:hAnsi="Times New Roman"/>
                <w:kern w:val="0"/>
              </w:rPr>
              <w:t>專業科目、技術科目教師或專業及技術教師，赴產業研習、研究的月數逐年提高。</w:t>
            </w:r>
          </w:p>
        </w:tc>
        <w:tc>
          <w:tcPr>
            <w:tcW w:w="786" w:type="pct"/>
            <w:vAlign w:val="center"/>
          </w:tcPr>
          <w:p w:rsidR="003E6632" w:rsidRPr="00852754" w:rsidRDefault="00836D66" w:rsidP="008A1841">
            <w:pPr>
              <w:widowControl/>
              <w:ind w:leftChars="-1" w:hangingChars="1" w:hanging="2"/>
              <w:jc w:val="both"/>
              <w:rPr>
                <w:rFonts w:ascii="Times New Roman" w:eastAsia="標楷體" w:hAnsi="Times New Roman"/>
              </w:rPr>
            </w:pPr>
            <w:r w:rsidRPr="000D4AA8">
              <w:rPr>
                <w:rFonts w:ascii="Times New Roman" w:eastAsia="標楷體" w:hAnsi="Times New Roman" w:hint="eastAsia"/>
                <w:szCs w:val="24"/>
              </w:rPr>
              <w:t>全校專業科目、技術科目教師或專業及技術教師，赴產業研習、研究完成</w:t>
            </w:r>
            <w:r w:rsidRPr="000D4AA8">
              <w:rPr>
                <w:rFonts w:ascii="Times New Roman" w:eastAsia="標楷體" w:hAnsi="Times New Roman" w:hint="eastAsia"/>
                <w:szCs w:val="24"/>
              </w:rPr>
              <w:t>35</w:t>
            </w:r>
            <w:r w:rsidRPr="000D4AA8">
              <w:rPr>
                <w:rFonts w:ascii="Times New Roman" w:eastAsia="標楷體" w:hAnsi="Times New Roman" w:hint="eastAsia"/>
                <w:szCs w:val="24"/>
              </w:rPr>
              <w:t>小時的人數達</w:t>
            </w:r>
            <w:r w:rsidRPr="000D4AA8">
              <w:rPr>
                <w:rFonts w:ascii="Times New Roman" w:eastAsia="標楷體" w:hAnsi="Times New Roman" w:hint="eastAsia"/>
                <w:szCs w:val="24"/>
              </w:rPr>
              <w:t>10%</w:t>
            </w:r>
            <w:r w:rsidRPr="000D4AA8">
              <w:rPr>
                <w:rFonts w:ascii="Times New Roman" w:eastAsia="標楷體" w:hAnsi="Times New Roman" w:hint="eastAsia"/>
                <w:szCs w:val="24"/>
              </w:rPr>
              <w:t>以上</w:t>
            </w:r>
          </w:p>
        </w:tc>
        <w:tc>
          <w:tcPr>
            <w:tcW w:w="446" w:type="pct"/>
            <w:shd w:val="clear" w:color="auto" w:fill="auto"/>
            <w:vAlign w:val="center"/>
          </w:tcPr>
          <w:p w:rsidR="003E6632" w:rsidRPr="00A52C71" w:rsidRDefault="003E6632" w:rsidP="00F9698C">
            <w:pPr>
              <w:widowControl/>
              <w:ind w:leftChars="-1" w:hangingChars="1" w:hanging="2"/>
              <w:jc w:val="both"/>
              <w:rPr>
                <w:rFonts w:ascii="Times New Roman" w:eastAsia="標楷體" w:hAnsi="Times New Roman"/>
              </w:rPr>
            </w:pPr>
            <w:proofErr w:type="gramStart"/>
            <w:r w:rsidRPr="00A52C71">
              <w:rPr>
                <w:rFonts w:ascii="新細明體" w:hAnsi="新細明體" w:cs="新細明體" w:hint="eastAsia"/>
                <w:kern w:val="0"/>
                <w:szCs w:val="24"/>
              </w:rPr>
              <w:t>≧</w:t>
            </w:r>
            <w:proofErr w:type="gramEnd"/>
            <w:r w:rsidRPr="00A52C71">
              <w:rPr>
                <w:rFonts w:ascii="Times New Roman" w:eastAsia="標楷體" w:hAnsi="Times New Roman"/>
                <w:kern w:val="0"/>
                <w:szCs w:val="24"/>
              </w:rPr>
              <w:t>全校</w:t>
            </w:r>
            <w:r w:rsidRPr="00A52C71">
              <w:rPr>
                <w:rFonts w:ascii="Times New Roman" w:eastAsia="標楷體" w:hAnsi="Times New Roman"/>
                <w:kern w:val="0"/>
              </w:rPr>
              <w:t>專業科目、技術科目教師或專業及技術教師</w:t>
            </w:r>
            <w:r w:rsidRPr="00A52C71">
              <w:rPr>
                <w:rFonts w:ascii="Times New Roman" w:eastAsia="標楷體" w:hAnsi="Times New Roman"/>
                <w:kern w:val="0"/>
              </w:rPr>
              <w:t>×</w:t>
            </w:r>
            <w:r w:rsidRPr="00A52C71">
              <w:rPr>
                <w:rFonts w:ascii="Times New Roman" w:eastAsia="標楷體" w:hAnsi="Times New Roman"/>
                <w:kern w:val="0"/>
                <w:szCs w:val="24"/>
              </w:rPr>
              <w:t>1</w:t>
            </w:r>
            <w:r w:rsidRPr="00A52C71">
              <w:rPr>
                <w:rFonts w:ascii="Times New Roman" w:eastAsia="標楷體" w:hAnsi="Times New Roman"/>
                <w:kern w:val="0"/>
                <w:szCs w:val="24"/>
              </w:rPr>
              <w:t>個月</w:t>
            </w:r>
          </w:p>
        </w:tc>
        <w:tc>
          <w:tcPr>
            <w:tcW w:w="429" w:type="pct"/>
            <w:gridSpan w:val="2"/>
            <w:vAlign w:val="center"/>
          </w:tcPr>
          <w:p w:rsidR="003E6632" w:rsidRPr="00A52C71" w:rsidRDefault="008864A5"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0</w:t>
            </w:r>
          </w:p>
        </w:tc>
        <w:tc>
          <w:tcPr>
            <w:tcW w:w="540" w:type="pct"/>
            <w:shd w:val="clear" w:color="auto" w:fill="auto"/>
            <w:vAlign w:val="center"/>
          </w:tcPr>
          <w:p w:rsidR="003E6632" w:rsidRPr="00A52C71" w:rsidRDefault="008864A5"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0</w:t>
            </w:r>
          </w:p>
        </w:tc>
        <w:tc>
          <w:tcPr>
            <w:tcW w:w="1065" w:type="pct"/>
            <w:vMerge/>
            <w:vAlign w:val="center"/>
          </w:tcPr>
          <w:p w:rsidR="003E6632" w:rsidRPr="00A52C71" w:rsidRDefault="003E6632" w:rsidP="008A1841">
            <w:pPr>
              <w:widowControl/>
              <w:snapToGrid w:val="0"/>
              <w:ind w:leftChars="-45" w:left="65" w:hangingChars="72" w:hanging="173"/>
              <w:jc w:val="both"/>
              <w:rPr>
                <w:rFonts w:ascii="Times New Roman" w:eastAsia="標楷體" w:hAnsi="Times New Roman"/>
                <w:kern w:val="0"/>
              </w:rPr>
            </w:pPr>
          </w:p>
        </w:tc>
      </w:tr>
      <w:tr w:rsidR="003E6632" w:rsidRPr="00A52C71" w:rsidTr="00EE5CE4">
        <w:trPr>
          <w:trHeight w:val="624"/>
        </w:trPr>
        <w:tc>
          <w:tcPr>
            <w:tcW w:w="578" w:type="pct"/>
            <w:vMerge/>
            <w:vAlign w:val="center"/>
          </w:tcPr>
          <w:p w:rsidR="003E6632" w:rsidRPr="00A52C71" w:rsidRDefault="003E6632" w:rsidP="008A1841">
            <w:pPr>
              <w:snapToGrid w:val="0"/>
              <w:ind w:leftChars="14" w:left="322" w:hangingChars="120" w:hanging="288"/>
              <w:jc w:val="both"/>
              <w:rPr>
                <w:rFonts w:ascii="Times New Roman" w:eastAsia="標楷體" w:hAnsi="Times New Roman"/>
                <w:kern w:val="0"/>
              </w:rPr>
            </w:pPr>
          </w:p>
        </w:tc>
        <w:tc>
          <w:tcPr>
            <w:tcW w:w="375" w:type="pct"/>
            <w:vMerge/>
            <w:shd w:val="clear" w:color="auto" w:fill="auto"/>
            <w:vAlign w:val="center"/>
          </w:tcPr>
          <w:p w:rsidR="003E6632" w:rsidRPr="00A52C71" w:rsidRDefault="003E6632" w:rsidP="00AC2090">
            <w:pPr>
              <w:snapToGrid w:val="0"/>
              <w:ind w:leftChars="14" w:left="322" w:hangingChars="120" w:hanging="288"/>
              <w:jc w:val="both"/>
              <w:rPr>
                <w:rFonts w:ascii="Times New Roman" w:eastAsia="標楷體" w:hAnsi="Times New Roman"/>
                <w:kern w:val="0"/>
              </w:rPr>
            </w:pPr>
          </w:p>
        </w:tc>
        <w:tc>
          <w:tcPr>
            <w:tcW w:w="781" w:type="pct"/>
            <w:gridSpan w:val="2"/>
            <w:shd w:val="clear" w:color="auto" w:fill="auto"/>
            <w:vAlign w:val="center"/>
          </w:tcPr>
          <w:p w:rsidR="003E6632" w:rsidRPr="00A52C71" w:rsidRDefault="003E6632"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rPr>
              <w:t>2.3</w:t>
            </w:r>
            <w:r w:rsidRPr="00A52C71">
              <w:rPr>
                <w:rFonts w:ascii="Times New Roman" w:eastAsia="標楷體" w:hAnsi="Times New Roman"/>
                <w:kern w:val="0"/>
              </w:rPr>
              <w:t>教師參與專業發展評鑑的比率逐年提高。</w:t>
            </w:r>
          </w:p>
        </w:tc>
        <w:tc>
          <w:tcPr>
            <w:tcW w:w="786" w:type="pct"/>
            <w:vAlign w:val="center"/>
          </w:tcPr>
          <w:p w:rsidR="003E6632" w:rsidRPr="00852754" w:rsidRDefault="003E6632" w:rsidP="008A1841">
            <w:pPr>
              <w:widowControl/>
              <w:ind w:leftChars="-1" w:hangingChars="1" w:hanging="2"/>
              <w:jc w:val="both"/>
              <w:rPr>
                <w:rFonts w:ascii="Times New Roman" w:eastAsia="標楷體" w:hAnsi="Times New Roman"/>
              </w:rPr>
            </w:pPr>
            <w:r w:rsidRPr="00852754">
              <w:rPr>
                <w:rFonts w:ascii="Times New Roman" w:eastAsia="標楷體" w:hAnsi="Times New Roman" w:hint="eastAsia"/>
              </w:rPr>
              <w:t>全校專任教師參與專業發展評鑑人數</w:t>
            </w:r>
            <w:r w:rsidRPr="00852754">
              <w:rPr>
                <w:rFonts w:ascii="Times New Roman" w:eastAsia="標楷體" w:hAnsi="Times New Roman" w:hint="eastAsia"/>
              </w:rPr>
              <w:t>/</w:t>
            </w:r>
            <w:r w:rsidRPr="00852754">
              <w:rPr>
                <w:rFonts w:ascii="Times New Roman" w:eastAsia="標楷體" w:hAnsi="Times New Roman" w:hint="eastAsia"/>
              </w:rPr>
              <w:t>全校專任教師總數×</w:t>
            </w:r>
            <w:r w:rsidRPr="00852754">
              <w:rPr>
                <w:rFonts w:ascii="Times New Roman" w:eastAsia="標楷體" w:hAnsi="Times New Roman" w:hint="eastAsia"/>
              </w:rPr>
              <w:t>100%</w:t>
            </w:r>
          </w:p>
        </w:tc>
        <w:tc>
          <w:tcPr>
            <w:tcW w:w="446" w:type="pct"/>
            <w:shd w:val="clear" w:color="auto" w:fill="auto"/>
            <w:vAlign w:val="center"/>
          </w:tcPr>
          <w:p w:rsidR="003E6632" w:rsidRPr="00A52C71" w:rsidRDefault="003E6632" w:rsidP="008A1841">
            <w:pPr>
              <w:widowControl/>
              <w:ind w:leftChars="1" w:left="175" w:hangingChars="72" w:hanging="173"/>
              <w:jc w:val="both"/>
              <w:rPr>
                <w:rFonts w:ascii="Times New Roman" w:eastAsia="標楷體" w:hAnsi="Times New Roman"/>
              </w:rPr>
            </w:pPr>
            <w:proofErr w:type="gramStart"/>
            <w:r w:rsidRPr="00A52C71">
              <w:rPr>
                <w:rFonts w:ascii="新細明體" w:hAnsi="新細明體" w:cs="新細明體" w:hint="eastAsia"/>
                <w:szCs w:val="24"/>
              </w:rPr>
              <w:t>≧</w:t>
            </w:r>
            <w:proofErr w:type="gramEnd"/>
            <w:r w:rsidRPr="00A52C71">
              <w:rPr>
                <w:rFonts w:ascii="Times New Roman" w:eastAsia="標楷體" w:hAnsi="Times New Roman"/>
                <w:szCs w:val="24"/>
              </w:rPr>
              <w:t>62%</w:t>
            </w:r>
          </w:p>
        </w:tc>
        <w:tc>
          <w:tcPr>
            <w:tcW w:w="429" w:type="pct"/>
            <w:gridSpan w:val="2"/>
            <w:vAlign w:val="center"/>
          </w:tcPr>
          <w:p w:rsidR="003E6632" w:rsidRPr="00A52C71" w:rsidRDefault="003E6632"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82.59</w:t>
            </w:r>
            <w:r w:rsidRPr="00A52C71">
              <w:rPr>
                <w:rFonts w:ascii="Times New Roman" w:eastAsia="標楷體" w:hAnsi="Times New Roman" w:hint="eastAsia"/>
                <w:kern w:val="0"/>
              </w:rPr>
              <w:t>%</w:t>
            </w:r>
          </w:p>
        </w:tc>
        <w:tc>
          <w:tcPr>
            <w:tcW w:w="540" w:type="pct"/>
            <w:shd w:val="clear" w:color="auto" w:fill="auto"/>
            <w:vAlign w:val="center"/>
          </w:tcPr>
          <w:p w:rsidR="003E6632" w:rsidRPr="00A52C71" w:rsidRDefault="003E6632" w:rsidP="00542777">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8</w:t>
            </w:r>
            <w:r w:rsidR="00542777">
              <w:rPr>
                <w:rFonts w:ascii="Times New Roman" w:eastAsia="標楷體" w:hAnsi="Times New Roman" w:hint="eastAsia"/>
                <w:kern w:val="0"/>
              </w:rPr>
              <w:t>5</w:t>
            </w:r>
            <w:r w:rsidRPr="00A52C71">
              <w:rPr>
                <w:rFonts w:ascii="Times New Roman" w:eastAsia="標楷體" w:hAnsi="Times New Roman" w:hint="eastAsia"/>
                <w:kern w:val="0"/>
              </w:rPr>
              <w:t>%</w:t>
            </w:r>
          </w:p>
        </w:tc>
        <w:tc>
          <w:tcPr>
            <w:tcW w:w="1065" w:type="pct"/>
            <w:vAlign w:val="center"/>
          </w:tcPr>
          <w:p w:rsidR="003E6632" w:rsidRPr="00885120" w:rsidRDefault="003E6632" w:rsidP="008A1841">
            <w:pPr>
              <w:widowControl/>
              <w:snapToGrid w:val="0"/>
              <w:spacing w:line="300" w:lineRule="exact"/>
              <w:ind w:left="444" w:hangingChars="185" w:hanging="444"/>
              <w:jc w:val="both"/>
              <w:rPr>
                <w:rFonts w:ascii="Times New Roman" w:eastAsia="標楷體" w:hAnsi="Times New Roman"/>
                <w:kern w:val="0"/>
              </w:rPr>
            </w:pPr>
            <w:r w:rsidRPr="00885120">
              <w:rPr>
                <w:rFonts w:ascii="Times New Roman" w:eastAsia="標楷體" w:hAnsi="Times New Roman"/>
                <w:kern w:val="0"/>
              </w:rPr>
              <w:t>2.4</w:t>
            </w:r>
            <w:r w:rsidRPr="00885120">
              <w:rPr>
                <w:rFonts w:ascii="Times New Roman" w:eastAsia="標楷體" w:hAnsi="Times New Roman"/>
                <w:kern w:val="0"/>
              </w:rPr>
              <w:t>有明確的教師專業成長計畫及方案。</w:t>
            </w:r>
          </w:p>
          <w:p w:rsidR="003E6632" w:rsidRPr="00885120" w:rsidRDefault="003E6632" w:rsidP="008A1841">
            <w:pPr>
              <w:widowControl/>
              <w:snapToGrid w:val="0"/>
              <w:spacing w:line="300" w:lineRule="exact"/>
              <w:ind w:left="444" w:hangingChars="185" w:hanging="444"/>
              <w:jc w:val="both"/>
              <w:rPr>
                <w:rFonts w:ascii="Times New Roman" w:eastAsia="標楷體" w:hAnsi="Times New Roman"/>
                <w:kern w:val="0"/>
              </w:rPr>
            </w:pPr>
            <w:r w:rsidRPr="00885120">
              <w:rPr>
                <w:rFonts w:ascii="Times New Roman" w:eastAsia="標楷體" w:hAnsi="Times New Roman"/>
                <w:kern w:val="0"/>
              </w:rPr>
              <w:t>2.5</w:t>
            </w:r>
            <w:r w:rsidRPr="00885120">
              <w:rPr>
                <w:rFonts w:ascii="Times New Roman" w:eastAsia="標楷體" w:hAnsi="Times New Roman"/>
                <w:kern w:val="0"/>
              </w:rPr>
              <w:t>有明確的教師專業成長評鑑與回饋機制。</w:t>
            </w:r>
          </w:p>
          <w:p w:rsidR="003E6632" w:rsidRPr="00A52C71" w:rsidRDefault="003E6632" w:rsidP="008A1841">
            <w:pPr>
              <w:widowControl/>
              <w:snapToGrid w:val="0"/>
              <w:ind w:leftChars="-45" w:left="65" w:hangingChars="72" w:hanging="173"/>
              <w:jc w:val="both"/>
              <w:rPr>
                <w:rFonts w:ascii="Times New Roman" w:eastAsia="標楷體" w:hAnsi="Times New Roman"/>
                <w:kern w:val="0"/>
              </w:rPr>
            </w:pPr>
            <w:r w:rsidRPr="00885120">
              <w:rPr>
                <w:rFonts w:ascii="Times New Roman" w:eastAsia="標楷體" w:hAnsi="Times New Roman"/>
                <w:kern w:val="0"/>
              </w:rPr>
              <w:t>2.6</w:t>
            </w:r>
            <w:r w:rsidRPr="00885120">
              <w:rPr>
                <w:rFonts w:ascii="Times New Roman" w:eastAsia="標楷體" w:hAnsi="Times New Roman"/>
                <w:kern w:val="0"/>
              </w:rPr>
              <w:t>能整合教師專業成長的資源。</w:t>
            </w:r>
          </w:p>
        </w:tc>
      </w:tr>
      <w:tr w:rsidR="003E6632" w:rsidRPr="00A52C71" w:rsidTr="00EE5CE4">
        <w:trPr>
          <w:trHeight w:val="624"/>
        </w:trPr>
        <w:tc>
          <w:tcPr>
            <w:tcW w:w="578" w:type="pct"/>
            <w:vMerge/>
            <w:vAlign w:val="center"/>
          </w:tcPr>
          <w:p w:rsidR="003E6632" w:rsidRPr="00A52C71" w:rsidRDefault="003E6632" w:rsidP="008A1841">
            <w:pPr>
              <w:snapToGrid w:val="0"/>
              <w:ind w:leftChars="14" w:left="322" w:hangingChars="120" w:hanging="288"/>
              <w:jc w:val="both"/>
              <w:rPr>
                <w:rFonts w:ascii="Times New Roman" w:eastAsia="標楷體" w:hAnsi="Times New Roman"/>
                <w:kern w:val="0"/>
              </w:rPr>
            </w:pPr>
          </w:p>
        </w:tc>
        <w:tc>
          <w:tcPr>
            <w:tcW w:w="375" w:type="pct"/>
            <w:vMerge/>
            <w:shd w:val="clear" w:color="auto" w:fill="auto"/>
            <w:vAlign w:val="center"/>
          </w:tcPr>
          <w:p w:rsidR="003E6632" w:rsidRPr="00A52C71" w:rsidRDefault="003E6632" w:rsidP="00AC2090">
            <w:pPr>
              <w:snapToGrid w:val="0"/>
              <w:ind w:leftChars="14" w:left="322" w:hangingChars="120" w:hanging="288"/>
              <w:jc w:val="both"/>
              <w:rPr>
                <w:rFonts w:ascii="Times New Roman" w:eastAsia="標楷體" w:hAnsi="Times New Roman"/>
                <w:kern w:val="0"/>
              </w:rPr>
            </w:pPr>
          </w:p>
        </w:tc>
        <w:tc>
          <w:tcPr>
            <w:tcW w:w="781" w:type="pct"/>
            <w:gridSpan w:val="2"/>
            <w:shd w:val="clear" w:color="auto" w:fill="auto"/>
            <w:vAlign w:val="center"/>
          </w:tcPr>
          <w:p w:rsidR="003E6632" w:rsidRPr="00A52C71" w:rsidRDefault="003E6632"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rPr>
              <w:t>2.4</w:t>
            </w:r>
            <w:r w:rsidRPr="00A52C71">
              <w:rPr>
                <w:rFonts w:ascii="Times New Roman" w:eastAsia="標楷體" w:hAnsi="Times New Roman"/>
                <w:kern w:val="0"/>
              </w:rPr>
              <w:t>教師參與專業學習社群的比率逐年提高。</w:t>
            </w:r>
          </w:p>
        </w:tc>
        <w:tc>
          <w:tcPr>
            <w:tcW w:w="786" w:type="pct"/>
            <w:vAlign w:val="center"/>
          </w:tcPr>
          <w:p w:rsidR="003E6632" w:rsidRPr="00852754" w:rsidRDefault="003E6632" w:rsidP="008A1841">
            <w:pPr>
              <w:widowControl/>
              <w:ind w:leftChars="-1" w:hangingChars="1" w:hanging="2"/>
              <w:jc w:val="both"/>
              <w:rPr>
                <w:rFonts w:ascii="Times New Roman" w:eastAsia="標楷體" w:hAnsi="Times New Roman"/>
              </w:rPr>
            </w:pPr>
            <w:r w:rsidRPr="00852754">
              <w:rPr>
                <w:rFonts w:ascii="Times New Roman" w:eastAsia="標楷體" w:hAnsi="Times New Roman" w:hint="eastAsia"/>
              </w:rPr>
              <w:t>全校專任教師參與專業學習社群人數</w:t>
            </w:r>
            <w:r w:rsidRPr="00852754">
              <w:rPr>
                <w:rFonts w:ascii="Times New Roman" w:eastAsia="標楷體" w:hAnsi="Times New Roman" w:hint="eastAsia"/>
              </w:rPr>
              <w:t>/</w:t>
            </w:r>
            <w:r w:rsidRPr="00852754">
              <w:rPr>
                <w:rFonts w:ascii="Times New Roman" w:eastAsia="標楷體" w:hAnsi="Times New Roman" w:hint="eastAsia"/>
              </w:rPr>
              <w:t>全校專任教師總數×</w:t>
            </w:r>
            <w:r w:rsidRPr="00852754">
              <w:rPr>
                <w:rFonts w:ascii="Times New Roman" w:eastAsia="標楷體" w:hAnsi="Times New Roman" w:hint="eastAsia"/>
              </w:rPr>
              <w:t>100%</w:t>
            </w:r>
          </w:p>
        </w:tc>
        <w:tc>
          <w:tcPr>
            <w:tcW w:w="446" w:type="pct"/>
            <w:shd w:val="clear" w:color="auto" w:fill="auto"/>
            <w:vAlign w:val="center"/>
          </w:tcPr>
          <w:p w:rsidR="003E6632" w:rsidRPr="00A52C71" w:rsidRDefault="003E6632" w:rsidP="008A1841">
            <w:pPr>
              <w:widowControl/>
              <w:ind w:leftChars="1" w:left="175" w:hangingChars="72" w:hanging="173"/>
              <w:jc w:val="both"/>
              <w:rPr>
                <w:rFonts w:ascii="Times New Roman" w:eastAsia="標楷體" w:hAnsi="Times New Roman"/>
              </w:rPr>
            </w:pPr>
            <w:proofErr w:type="gramStart"/>
            <w:r w:rsidRPr="00A52C71">
              <w:rPr>
                <w:rFonts w:ascii="新細明體" w:hAnsi="新細明體" w:cs="新細明體" w:hint="eastAsia"/>
                <w:kern w:val="0"/>
                <w:szCs w:val="24"/>
              </w:rPr>
              <w:t>≧</w:t>
            </w:r>
            <w:proofErr w:type="gramEnd"/>
            <w:r w:rsidRPr="00A52C71">
              <w:rPr>
                <w:rFonts w:ascii="Times New Roman" w:eastAsia="標楷體" w:hAnsi="Times New Roman"/>
                <w:kern w:val="0"/>
                <w:szCs w:val="24"/>
              </w:rPr>
              <w:t>39%</w:t>
            </w:r>
          </w:p>
        </w:tc>
        <w:tc>
          <w:tcPr>
            <w:tcW w:w="429" w:type="pct"/>
            <w:gridSpan w:val="2"/>
            <w:vAlign w:val="center"/>
          </w:tcPr>
          <w:p w:rsidR="003E6632" w:rsidRPr="00A52C71" w:rsidRDefault="003E6632" w:rsidP="008A1841">
            <w:pPr>
              <w:widowControl/>
              <w:snapToGrid w:val="0"/>
              <w:ind w:leftChars="-45" w:left="65" w:hangingChars="72" w:hanging="173"/>
              <w:jc w:val="both"/>
              <w:rPr>
                <w:rFonts w:ascii="Times New Roman" w:eastAsia="標楷體" w:hAnsi="Times New Roman"/>
              </w:rPr>
            </w:pPr>
            <w:r>
              <w:rPr>
                <w:rFonts w:ascii="Times New Roman" w:eastAsia="標楷體" w:hAnsi="Times New Roman" w:hint="eastAsia"/>
              </w:rPr>
              <w:t>64.68</w:t>
            </w:r>
            <w:r w:rsidRPr="00A52C71">
              <w:rPr>
                <w:rFonts w:ascii="Times New Roman" w:eastAsia="標楷體" w:hAnsi="Times New Roman" w:hint="eastAsia"/>
              </w:rPr>
              <w:t>%</w:t>
            </w:r>
          </w:p>
        </w:tc>
        <w:tc>
          <w:tcPr>
            <w:tcW w:w="540" w:type="pct"/>
            <w:shd w:val="clear" w:color="auto" w:fill="auto"/>
            <w:vAlign w:val="center"/>
          </w:tcPr>
          <w:p w:rsidR="003E6632" w:rsidRPr="00A52C71" w:rsidRDefault="003E6632" w:rsidP="008A1841">
            <w:pPr>
              <w:widowControl/>
              <w:snapToGrid w:val="0"/>
              <w:ind w:leftChars="-45" w:left="65" w:hangingChars="72" w:hanging="173"/>
              <w:jc w:val="both"/>
              <w:rPr>
                <w:rFonts w:ascii="Times New Roman" w:eastAsia="標楷體" w:hAnsi="Times New Roman"/>
              </w:rPr>
            </w:pPr>
            <w:r>
              <w:rPr>
                <w:rFonts w:ascii="Times New Roman" w:eastAsia="標楷體" w:hAnsi="Times New Roman" w:hint="eastAsia"/>
              </w:rPr>
              <w:t>70</w:t>
            </w:r>
            <w:r w:rsidRPr="00A52C71">
              <w:rPr>
                <w:rFonts w:ascii="Times New Roman" w:eastAsia="標楷體" w:hAnsi="Times New Roman" w:hint="eastAsia"/>
              </w:rPr>
              <w:t>%</w:t>
            </w:r>
          </w:p>
        </w:tc>
        <w:tc>
          <w:tcPr>
            <w:tcW w:w="1065" w:type="pct"/>
            <w:vAlign w:val="center"/>
          </w:tcPr>
          <w:p w:rsidR="003E6632" w:rsidRPr="00885120" w:rsidRDefault="003E6632" w:rsidP="008A1841">
            <w:pPr>
              <w:widowControl/>
              <w:snapToGrid w:val="0"/>
              <w:spacing w:line="300" w:lineRule="exact"/>
              <w:ind w:left="444" w:hangingChars="185" w:hanging="444"/>
              <w:jc w:val="both"/>
              <w:rPr>
                <w:rFonts w:ascii="Times New Roman" w:eastAsia="標楷體" w:hAnsi="Times New Roman"/>
                <w:kern w:val="0"/>
              </w:rPr>
            </w:pPr>
            <w:r w:rsidRPr="00885120">
              <w:rPr>
                <w:rFonts w:ascii="Times New Roman" w:eastAsia="標楷體" w:hAnsi="Times New Roman"/>
                <w:kern w:val="0"/>
              </w:rPr>
              <w:t>2.7</w:t>
            </w:r>
            <w:r w:rsidRPr="00885120">
              <w:rPr>
                <w:rFonts w:ascii="Times New Roman" w:eastAsia="標楷體" w:hAnsi="Times New Roman"/>
                <w:kern w:val="0"/>
              </w:rPr>
              <w:t>能鼓勵教師具有合作分享的態度與能力。</w:t>
            </w:r>
          </w:p>
          <w:p w:rsidR="003E6632" w:rsidRPr="00A52C71" w:rsidRDefault="003E6632" w:rsidP="008A1841">
            <w:pPr>
              <w:widowControl/>
              <w:snapToGrid w:val="0"/>
              <w:ind w:leftChars="-45" w:left="65" w:hangingChars="72" w:hanging="173"/>
              <w:jc w:val="both"/>
              <w:rPr>
                <w:rFonts w:ascii="Times New Roman" w:eastAsia="標楷體" w:hAnsi="Times New Roman"/>
              </w:rPr>
            </w:pPr>
            <w:r w:rsidRPr="00885120">
              <w:rPr>
                <w:rFonts w:ascii="Times New Roman" w:eastAsia="標楷體" w:hAnsi="Times New Roman"/>
                <w:kern w:val="0"/>
              </w:rPr>
              <w:t>2.8</w:t>
            </w:r>
            <w:r w:rsidRPr="00885120">
              <w:rPr>
                <w:rFonts w:ascii="Times New Roman" w:eastAsia="標楷體" w:hAnsi="Times New Roman"/>
                <w:kern w:val="0"/>
              </w:rPr>
              <w:t>教師社群能有持續性的專業活動。</w:t>
            </w:r>
          </w:p>
        </w:tc>
      </w:tr>
      <w:tr w:rsidR="003E6632" w:rsidRPr="00A52C71" w:rsidTr="00EE5CE4">
        <w:trPr>
          <w:trHeight w:val="624"/>
        </w:trPr>
        <w:tc>
          <w:tcPr>
            <w:tcW w:w="578" w:type="pct"/>
            <w:vMerge/>
            <w:vAlign w:val="center"/>
          </w:tcPr>
          <w:p w:rsidR="003E6632" w:rsidRPr="00A52C71" w:rsidRDefault="003E6632" w:rsidP="008A1841">
            <w:pPr>
              <w:snapToGrid w:val="0"/>
              <w:ind w:leftChars="14" w:left="322" w:hangingChars="120" w:hanging="288"/>
              <w:jc w:val="both"/>
              <w:rPr>
                <w:rFonts w:ascii="Times New Roman" w:eastAsia="標楷體" w:hAnsi="Times New Roman"/>
                <w:kern w:val="0"/>
              </w:rPr>
            </w:pPr>
          </w:p>
        </w:tc>
        <w:tc>
          <w:tcPr>
            <w:tcW w:w="375" w:type="pct"/>
            <w:vMerge/>
            <w:shd w:val="clear" w:color="auto" w:fill="auto"/>
            <w:vAlign w:val="center"/>
          </w:tcPr>
          <w:p w:rsidR="003E6632" w:rsidRPr="00A52C71" w:rsidRDefault="003E6632" w:rsidP="00AC2090">
            <w:pPr>
              <w:snapToGrid w:val="0"/>
              <w:ind w:leftChars="14" w:left="322" w:hangingChars="120" w:hanging="288"/>
              <w:jc w:val="both"/>
              <w:rPr>
                <w:rFonts w:ascii="Times New Roman" w:eastAsia="標楷體" w:hAnsi="Times New Roman"/>
                <w:kern w:val="0"/>
              </w:rPr>
            </w:pPr>
          </w:p>
        </w:tc>
        <w:tc>
          <w:tcPr>
            <w:tcW w:w="781" w:type="pct"/>
            <w:gridSpan w:val="2"/>
            <w:shd w:val="clear" w:color="auto" w:fill="auto"/>
            <w:vAlign w:val="center"/>
          </w:tcPr>
          <w:p w:rsidR="003E6632" w:rsidRPr="00A52C71" w:rsidRDefault="003E6632"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rPr>
              <w:t xml:space="preserve">2.5 </w:t>
            </w:r>
            <w:r w:rsidRPr="00A52C71">
              <w:rPr>
                <w:rFonts w:ascii="Times New Roman" w:eastAsia="標楷體" w:hAnsi="Times New Roman"/>
                <w:kern w:val="0"/>
                <w:szCs w:val="24"/>
              </w:rPr>
              <w:t>學校每學年校長及每位教師公開授課的比率逐年提高。</w:t>
            </w:r>
          </w:p>
        </w:tc>
        <w:tc>
          <w:tcPr>
            <w:tcW w:w="786" w:type="pct"/>
            <w:vAlign w:val="center"/>
          </w:tcPr>
          <w:p w:rsidR="003E6632" w:rsidRPr="00852754" w:rsidRDefault="003E6632" w:rsidP="008A1841">
            <w:pPr>
              <w:jc w:val="both"/>
              <w:rPr>
                <w:rFonts w:ascii="Times New Roman" w:eastAsia="標楷體" w:hAnsi="Times New Roman"/>
              </w:rPr>
            </w:pPr>
            <w:r w:rsidRPr="00852754">
              <w:rPr>
                <w:rFonts w:ascii="Times New Roman" w:eastAsia="標楷體" w:hAnsi="Times New Roman" w:hint="eastAsia"/>
              </w:rPr>
              <w:t>學校校長及每位教師每學年公開授課總次數</w:t>
            </w:r>
            <w:r w:rsidRPr="00852754">
              <w:rPr>
                <w:rFonts w:ascii="Times New Roman" w:eastAsia="標楷體" w:hAnsi="Times New Roman" w:hint="eastAsia"/>
              </w:rPr>
              <w:t>/</w:t>
            </w:r>
            <w:r w:rsidRPr="00852754">
              <w:rPr>
                <w:rFonts w:ascii="Times New Roman" w:eastAsia="標楷體" w:hAnsi="Times New Roman" w:hint="eastAsia"/>
              </w:rPr>
              <w:t>學校校長及教師總數</w:t>
            </w:r>
          </w:p>
        </w:tc>
        <w:tc>
          <w:tcPr>
            <w:tcW w:w="446" w:type="pct"/>
            <w:shd w:val="clear" w:color="auto" w:fill="auto"/>
            <w:vAlign w:val="center"/>
          </w:tcPr>
          <w:p w:rsidR="003E6632" w:rsidRPr="00A52C71" w:rsidRDefault="003E6632" w:rsidP="008A1841">
            <w:pPr>
              <w:widowControl/>
              <w:ind w:leftChars="1" w:left="175" w:hangingChars="72" w:hanging="173"/>
              <w:jc w:val="both"/>
              <w:rPr>
                <w:rFonts w:ascii="Times New Roman" w:eastAsia="標楷體" w:hAnsi="Times New Roman"/>
              </w:rPr>
            </w:pPr>
            <w:r w:rsidRPr="00A52C71">
              <w:rPr>
                <w:rFonts w:ascii="Times New Roman" w:eastAsia="標楷體" w:hAnsi="Times New Roman"/>
                <w:kern w:val="0"/>
                <w:szCs w:val="24"/>
              </w:rPr>
              <w:t>10%</w:t>
            </w:r>
          </w:p>
        </w:tc>
        <w:tc>
          <w:tcPr>
            <w:tcW w:w="429" w:type="pct"/>
            <w:gridSpan w:val="2"/>
            <w:vAlign w:val="center"/>
          </w:tcPr>
          <w:p w:rsidR="003E6632" w:rsidRPr="00A52C71" w:rsidRDefault="008864A5" w:rsidP="008A1841">
            <w:pPr>
              <w:widowControl/>
              <w:snapToGrid w:val="0"/>
              <w:ind w:leftChars="-45" w:left="65" w:hangingChars="72" w:hanging="173"/>
              <w:jc w:val="both"/>
              <w:rPr>
                <w:rFonts w:ascii="Times New Roman" w:eastAsia="標楷體" w:hAnsi="Times New Roman"/>
              </w:rPr>
            </w:pPr>
            <w:r>
              <w:rPr>
                <w:rFonts w:ascii="Times New Roman" w:eastAsia="標楷體" w:hAnsi="Times New Roman" w:hint="eastAsia"/>
              </w:rPr>
              <w:t>5%</w:t>
            </w:r>
          </w:p>
        </w:tc>
        <w:tc>
          <w:tcPr>
            <w:tcW w:w="540" w:type="pct"/>
            <w:shd w:val="clear" w:color="auto" w:fill="auto"/>
            <w:vAlign w:val="center"/>
          </w:tcPr>
          <w:p w:rsidR="003E6632" w:rsidRPr="00A52C71" w:rsidRDefault="008864A5" w:rsidP="008A1841">
            <w:pPr>
              <w:widowControl/>
              <w:snapToGrid w:val="0"/>
              <w:ind w:leftChars="-45" w:left="65" w:hangingChars="72" w:hanging="173"/>
              <w:jc w:val="both"/>
              <w:rPr>
                <w:rFonts w:ascii="Times New Roman" w:eastAsia="標楷體" w:hAnsi="Times New Roman"/>
              </w:rPr>
            </w:pPr>
            <w:r>
              <w:rPr>
                <w:rFonts w:ascii="Times New Roman" w:eastAsia="標楷體" w:hAnsi="Times New Roman" w:hint="eastAsia"/>
              </w:rPr>
              <w:t>10%</w:t>
            </w:r>
          </w:p>
        </w:tc>
        <w:tc>
          <w:tcPr>
            <w:tcW w:w="1065" w:type="pct"/>
            <w:vMerge w:val="restart"/>
            <w:vAlign w:val="center"/>
          </w:tcPr>
          <w:p w:rsidR="003E6632" w:rsidRPr="00885120" w:rsidRDefault="003E6632" w:rsidP="008A1841">
            <w:pPr>
              <w:widowControl/>
              <w:snapToGrid w:val="0"/>
              <w:spacing w:line="300" w:lineRule="exact"/>
              <w:ind w:left="444" w:hangingChars="185" w:hanging="444"/>
              <w:jc w:val="both"/>
              <w:rPr>
                <w:rFonts w:ascii="Times New Roman" w:eastAsia="標楷體" w:hAnsi="Times New Roman"/>
                <w:kern w:val="0"/>
              </w:rPr>
            </w:pPr>
            <w:r w:rsidRPr="00885120">
              <w:rPr>
                <w:rFonts w:ascii="Times New Roman" w:eastAsia="標楷體" w:hAnsi="Times New Roman"/>
                <w:kern w:val="0"/>
              </w:rPr>
              <w:t>2.9</w:t>
            </w:r>
            <w:r w:rsidRPr="00885120">
              <w:rPr>
                <w:rFonts w:ascii="Times New Roman" w:eastAsia="標楷體" w:hAnsi="Times New Roman"/>
                <w:kern w:val="0"/>
              </w:rPr>
              <w:t>能持續加強教師共同備課、觀課及議課的能力。</w:t>
            </w:r>
          </w:p>
          <w:p w:rsidR="003E6632" w:rsidRPr="00885120" w:rsidRDefault="003E6632" w:rsidP="008A1841">
            <w:pPr>
              <w:widowControl/>
              <w:snapToGrid w:val="0"/>
              <w:spacing w:line="300" w:lineRule="exact"/>
              <w:ind w:left="444" w:hangingChars="185" w:hanging="444"/>
              <w:jc w:val="both"/>
              <w:rPr>
                <w:rFonts w:ascii="Times New Roman" w:eastAsia="標楷體" w:hAnsi="Times New Roman"/>
                <w:kern w:val="0"/>
              </w:rPr>
            </w:pPr>
            <w:r w:rsidRPr="00885120">
              <w:rPr>
                <w:rFonts w:ascii="Times New Roman" w:eastAsia="標楷體" w:hAnsi="Times New Roman"/>
                <w:kern w:val="0"/>
              </w:rPr>
              <w:t>2.10</w:t>
            </w:r>
            <w:r w:rsidRPr="00885120">
              <w:rPr>
                <w:rFonts w:ascii="Times New Roman" w:eastAsia="標楷體" w:hAnsi="Times New Roman"/>
                <w:kern w:val="0"/>
              </w:rPr>
              <w:t>能實施系統性的教學觀察，並定期檢討及回饋推廣。</w:t>
            </w:r>
          </w:p>
          <w:p w:rsidR="003E6632" w:rsidRPr="00885120" w:rsidRDefault="003E6632" w:rsidP="008A1841">
            <w:pPr>
              <w:widowControl/>
              <w:snapToGrid w:val="0"/>
              <w:spacing w:line="300" w:lineRule="exact"/>
              <w:ind w:left="444" w:hangingChars="185" w:hanging="444"/>
              <w:jc w:val="both"/>
              <w:rPr>
                <w:rFonts w:ascii="Times New Roman" w:eastAsia="標楷體" w:hAnsi="Times New Roman"/>
                <w:kern w:val="0"/>
              </w:rPr>
            </w:pPr>
            <w:r w:rsidRPr="00885120">
              <w:rPr>
                <w:rFonts w:ascii="Times New Roman" w:eastAsia="標楷體" w:hAnsi="Times New Roman"/>
                <w:kern w:val="0"/>
              </w:rPr>
              <w:t>2.11</w:t>
            </w:r>
            <w:r w:rsidRPr="00885120">
              <w:rPr>
                <w:rFonts w:ascii="Times New Roman" w:eastAsia="標楷體" w:hAnsi="Times New Roman"/>
                <w:kern w:val="0"/>
              </w:rPr>
              <w:t>能協助教師有效運用教學方法與資源。</w:t>
            </w:r>
          </w:p>
        </w:tc>
      </w:tr>
      <w:tr w:rsidR="003E6632" w:rsidRPr="00A52C71" w:rsidTr="00EE5CE4">
        <w:trPr>
          <w:trHeight w:val="625"/>
        </w:trPr>
        <w:tc>
          <w:tcPr>
            <w:tcW w:w="578" w:type="pct"/>
            <w:vMerge/>
            <w:vAlign w:val="center"/>
          </w:tcPr>
          <w:p w:rsidR="003E6632" w:rsidRPr="00A52C71" w:rsidRDefault="003E6632" w:rsidP="008A1841">
            <w:pPr>
              <w:snapToGrid w:val="0"/>
              <w:ind w:left="180" w:rightChars="7" w:right="17" w:hangingChars="75" w:hanging="180"/>
              <w:jc w:val="both"/>
              <w:rPr>
                <w:rFonts w:ascii="Times New Roman" w:eastAsia="標楷體" w:hAnsi="Times New Roman"/>
                <w:kern w:val="0"/>
              </w:rPr>
            </w:pPr>
          </w:p>
        </w:tc>
        <w:tc>
          <w:tcPr>
            <w:tcW w:w="375" w:type="pct"/>
            <w:vMerge/>
            <w:shd w:val="clear" w:color="auto" w:fill="auto"/>
            <w:vAlign w:val="center"/>
          </w:tcPr>
          <w:p w:rsidR="003E6632" w:rsidRPr="00A52C71" w:rsidRDefault="003E6632" w:rsidP="00AC2090">
            <w:pPr>
              <w:snapToGrid w:val="0"/>
              <w:ind w:left="180" w:rightChars="7" w:right="17" w:hangingChars="75" w:hanging="180"/>
              <w:jc w:val="both"/>
              <w:rPr>
                <w:rFonts w:ascii="Times New Roman" w:eastAsia="標楷體" w:hAnsi="Times New Roman"/>
                <w:kern w:val="0"/>
              </w:rPr>
            </w:pPr>
          </w:p>
        </w:tc>
        <w:tc>
          <w:tcPr>
            <w:tcW w:w="781" w:type="pct"/>
            <w:gridSpan w:val="2"/>
            <w:shd w:val="clear" w:color="auto" w:fill="auto"/>
            <w:vAlign w:val="center"/>
          </w:tcPr>
          <w:p w:rsidR="003E6632" w:rsidRPr="00A52C71" w:rsidRDefault="003E6632"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rPr>
              <w:t>2.6</w:t>
            </w:r>
            <w:r w:rsidRPr="00A52C71">
              <w:rPr>
                <w:rFonts w:ascii="Times New Roman" w:eastAsia="標楷體" w:hAnsi="Times New Roman"/>
                <w:kern w:val="0"/>
              </w:rPr>
              <w:t>學校每學年開放校外公開授課的次數逐年提高。</w:t>
            </w:r>
          </w:p>
        </w:tc>
        <w:tc>
          <w:tcPr>
            <w:tcW w:w="786" w:type="pct"/>
            <w:vAlign w:val="center"/>
          </w:tcPr>
          <w:p w:rsidR="003E6632" w:rsidRPr="00852754" w:rsidRDefault="003E6632" w:rsidP="008A1841">
            <w:pPr>
              <w:jc w:val="both"/>
              <w:rPr>
                <w:rFonts w:ascii="Times New Roman" w:eastAsia="標楷體" w:hAnsi="Times New Roman"/>
              </w:rPr>
            </w:pPr>
            <w:r w:rsidRPr="00852754">
              <w:rPr>
                <w:rFonts w:ascii="Times New Roman" w:eastAsia="標楷體" w:hAnsi="Times New Roman" w:hint="eastAsia"/>
                <w:kern w:val="0"/>
              </w:rPr>
              <w:t>學校每學年開放校外公開授課的次數</w:t>
            </w:r>
          </w:p>
        </w:tc>
        <w:tc>
          <w:tcPr>
            <w:tcW w:w="446" w:type="pct"/>
            <w:shd w:val="clear" w:color="auto" w:fill="auto"/>
            <w:vAlign w:val="center"/>
          </w:tcPr>
          <w:p w:rsidR="003E6632" w:rsidRPr="00A52C71" w:rsidRDefault="003E6632" w:rsidP="008A1841">
            <w:pPr>
              <w:widowControl/>
              <w:snapToGrid w:val="0"/>
              <w:ind w:leftChars="13" w:left="31" w:rightChars="-40" w:right="-96"/>
              <w:jc w:val="both"/>
              <w:rPr>
                <w:rFonts w:ascii="Times New Roman" w:eastAsia="標楷體" w:hAnsi="Times New Roman"/>
              </w:rPr>
            </w:pPr>
            <w:proofErr w:type="gramStart"/>
            <w:r w:rsidRPr="00A52C71">
              <w:rPr>
                <w:rFonts w:ascii="新細明體" w:hAnsi="新細明體" w:cs="新細明體" w:hint="eastAsia"/>
              </w:rPr>
              <w:t>≧</w:t>
            </w:r>
            <w:proofErr w:type="gramEnd"/>
            <w:r w:rsidRPr="00A52C71">
              <w:rPr>
                <w:rFonts w:ascii="Times New Roman" w:eastAsia="標楷體" w:hAnsi="Times New Roman"/>
              </w:rPr>
              <w:t>1</w:t>
            </w:r>
            <w:r w:rsidRPr="00A52C71">
              <w:rPr>
                <w:rFonts w:ascii="Times New Roman" w:eastAsia="標楷體" w:hAnsi="Times New Roman"/>
              </w:rPr>
              <w:t>次</w:t>
            </w:r>
            <w:r w:rsidRPr="00A52C71">
              <w:rPr>
                <w:rFonts w:ascii="Times New Roman" w:eastAsia="標楷體" w:hAnsi="Times New Roman"/>
              </w:rPr>
              <w:t>/</w:t>
            </w:r>
            <w:r w:rsidRPr="00A52C71">
              <w:rPr>
                <w:rFonts w:ascii="Times New Roman" w:eastAsia="標楷體" w:hAnsi="Times New Roman"/>
              </w:rPr>
              <w:t>校</w:t>
            </w:r>
          </w:p>
        </w:tc>
        <w:tc>
          <w:tcPr>
            <w:tcW w:w="429" w:type="pct"/>
            <w:gridSpan w:val="2"/>
            <w:vAlign w:val="center"/>
          </w:tcPr>
          <w:p w:rsidR="003E6632" w:rsidRPr="00A52C71" w:rsidRDefault="008864A5"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1</w:t>
            </w:r>
          </w:p>
        </w:tc>
        <w:tc>
          <w:tcPr>
            <w:tcW w:w="540" w:type="pct"/>
            <w:shd w:val="clear" w:color="auto" w:fill="auto"/>
            <w:vAlign w:val="center"/>
          </w:tcPr>
          <w:p w:rsidR="003E6632" w:rsidRPr="00A52C71" w:rsidRDefault="008864A5"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1</w:t>
            </w:r>
          </w:p>
        </w:tc>
        <w:tc>
          <w:tcPr>
            <w:tcW w:w="1065" w:type="pct"/>
            <w:vMerge/>
            <w:vAlign w:val="center"/>
          </w:tcPr>
          <w:p w:rsidR="003E6632" w:rsidRPr="00A52C71" w:rsidRDefault="003E6632" w:rsidP="008A1841">
            <w:pPr>
              <w:widowControl/>
              <w:snapToGrid w:val="0"/>
              <w:ind w:leftChars="-45" w:left="65" w:hangingChars="72" w:hanging="173"/>
              <w:jc w:val="both"/>
              <w:rPr>
                <w:rFonts w:ascii="Times New Roman" w:eastAsia="標楷體" w:hAnsi="Times New Roman"/>
                <w:kern w:val="0"/>
              </w:rPr>
            </w:pPr>
          </w:p>
        </w:tc>
      </w:tr>
      <w:tr w:rsidR="003E6632" w:rsidRPr="00A52C71" w:rsidTr="008A1841">
        <w:trPr>
          <w:trHeight w:val="440"/>
        </w:trPr>
        <w:tc>
          <w:tcPr>
            <w:tcW w:w="578" w:type="pct"/>
            <w:vMerge/>
            <w:vAlign w:val="center"/>
          </w:tcPr>
          <w:p w:rsidR="003E6632" w:rsidRPr="00A52C71" w:rsidRDefault="003E6632" w:rsidP="008A1841">
            <w:pPr>
              <w:snapToGrid w:val="0"/>
              <w:ind w:left="180" w:rightChars="7" w:right="17" w:hangingChars="75" w:hanging="180"/>
              <w:jc w:val="both"/>
              <w:rPr>
                <w:rFonts w:ascii="Times New Roman" w:eastAsia="標楷體" w:hAnsi="Times New Roman"/>
                <w:kern w:val="0"/>
              </w:rPr>
            </w:pPr>
          </w:p>
        </w:tc>
        <w:tc>
          <w:tcPr>
            <w:tcW w:w="375" w:type="pct"/>
            <w:shd w:val="clear" w:color="auto" w:fill="auto"/>
            <w:vAlign w:val="center"/>
          </w:tcPr>
          <w:p w:rsidR="003E6632" w:rsidRPr="00AC2090" w:rsidRDefault="003E6632" w:rsidP="00AC2090">
            <w:pPr>
              <w:snapToGrid w:val="0"/>
              <w:jc w:val="both"/>
              <w:rPr>
                <w:rFonts w:ascii="Times New Roman" w:eastAsia="標楷體" w:hAnsi="Times New Roman"/>
                <w:kern w:val="0"/>
                <w:u w:val="single"/>
              </w:rPr>
            </w:pPr>
            <w:r w:rsidRPr="00AC2090">
              <w:rPr>
                <w:rFonts w:ascii="Times New Roman" w:eastAsia="標楷體" w:hAnsi="Times New Roman"/>
                <w:kern w:val="0"/>
                <w:u w:val="single"/>
              </w:rPr>
              <w:t>具體作法</w:t>
            </w:r>
          </w:p>
          <w:p w:rsidR="003E6632" w:rsidRPr="00A52C71" w:rsidRDefault="003E6632" w:rsidP="00AC2090">
            <w:pPr>
              <w:snapToGrid w:val="0"/>
              <w:jc w:val="both"/>
              <w:rPr>
                <w:rFonts w:ascii="Times New Roman" w:eastAsia="標楷體" w:hAnsi="Times New Roman"/>
                <w:kern w:val="0"/>
              </w:rPr>
            </w:pPr>
            <w:r w:rsidRPr="00AC2090">
              <w:rPr>
                <w:rFonts w:ascii="Times New Roman" w:eastAsia="標楷體" w:hAnsi="Times New Roman"/>
                <w:kern w:val="0"/>
                <w:u w:val="single"/>
              </w:rPr>
              <w:t>(</w:t>
            </w:r>
            <w:r w:rsidRPr="00AC2090">
              <w:rPr>
                <w:rFonts w:ascii="Times New Roman" w:eastAsia="標楷體" w:hAnsi="Times New Roman"/>
                <w:kern w:val="0"/>
                <w:u w:val="single"/>
              </w:rPr>
              <w:t>請條列</w:t>
            </w:r>
            <w:r w:rsidRPr="00AC2090">
              <w:rPr>
                <w:rFonts w:ascii="Times New Roman" w:eastAsia="標楷體" w:hAnsi="Times New Roman"/>
                <w:kern w:val="0"/>
                <w:u w:val="single"/>
              </w:rPr>
              <w:t>)</w:t>
            </w:r>
          </w:p>
        </w:tc>
        <w:tc>
          <w:tcPr>
            <w:tcW w:w="4047" w:type="pct"/>
            <w:gridSpan w:val="8"/>
            <w:vAlign w:val="center"/>
          </w:tcPr>
          <w:p w:rsidR="003E6632" w:rsidRPr="00862BCE" w:rsidRDefault="003E6632" w:rsidP="008A1841">
            <w:pPr>
              <w:pStyle w:val="ab"/>
              <w:widowControl/>
              <w:numPr>
                <w:ilvl w:val="0"/>
                <w:numId w:val="37"/>
              </w:numPr>
              <w:snapToGrid w:val="0"/>
              <w:spacing w:line="300" w:lineRule="exact"/>
              <w:ind w:leftChars="0"/>
              <w:jc w:val="both"/>
              <w:rPr>
                <w:rFonts w:ascii="Times New Roman" w:eastAsia="標楷體" w:hAnsi="Times New Roman"/>
              </w:rPr>
            </w:pPr>
            <w:r w:rsidRPr="00862BCE">
              <w:rPr>
                <w:rFonts w:ascii="Times New Roman" w:eastAsia="標楷體" w:hAnsi="Times New Roman" w:hint="eastAsia"/>
              </w:rPr>
              <w:t>與技專院校及科大端建立</w:t>
            </w:r>
            <w:r w:rsidRPr="00862BCE">
              <w:rPr>
                <w:rFonts w:ascii="Times New Roman" w:eastAsia="標楷體" w:hAnsi="Times New Roman" w:hint="eastAsia"/>
              </w:rPr>
              <w:t xml:space="preserve"> </w:t>
            </w:r>
            <w:r w:rsidRPr="00862BCE">
              <w:rPr>
                <w:rFonts w:ascii="Times New Roman" w:eastAsia="標楷體" w:hAnsi="Times New Roman" w:hint="eastAsia"/>
              </w:rPr>
              <w:t>相關教育資源連結</w:t>
            </w:r>
            <w:r w:rsidR="008864A5">
              <w:rPr>
                <w:rFonts w:ascii="Times New Roman" w:eastAsia="標楷體" w:hAnsi="Times New Roman" w:hint="eastAsia"/>
              </w:rPr>
              <w:t>。</w:t>
            </w:r>
          </w:p>
          <w:p w:rsidR="003E6632" w:rsidRPr="00862BCE" w:rsidRDefault="003E6632" w:rsidP="008A1841">
            <w:pPr>
              <w:pStyle w:val="ab"/>
              <w:widowControl/>
              <w:numPr>
                <w:ilvl w:val="0"/>
                <w:numId w:val="37"/>
              </w:numPr>
              <w:snapToGrid w:val="0"/>
              <w:spacing w:line="300" w:lineRule="exact"/>
              <w:ind w:leftChars="0"/>
              <w:jc w:val="both"/>
              <w:rPr>
                <w:rFonts w:ascii="Times New Roman" w:eastAsia="標楷體" w:hAnsi="Times New Roman"/>
              </w:rPr>
            </w:pPr>
            <w:r w:rsidRPr="00862BCE">
              <w:rPr>
                <w:rFonts w:ascii="Times New Roman" w:eastAsia="標楷體" w:hAnsi="Times New Roman" w:hint="eastAsia"/>
              </w:rPr>
              <w:t>鼓勵教師</w:t>
            </w:r>
            <w:proofErr w:type="gramStart"/>
            <w:r w:rsidRPr="00862BCE">
              <w:rPr>
                <w:rFonts w:ascii="Times New Roman" w:eastAsia="標楷體" w:hAnsi="Times New Roman" w:hint="eastAsia"/>
              </w:rPr>
              <w:t>參加群科中心</w:t>
            </w:r>
            <w:proofErr w:type="gramEnd"/>
            <w:r w:rsidRPr="00862BCE">
              <w:rPr>
                <w:rFonts w:ascii="Times New Roman" w:eastAsia="標楷體" w:hAnsi="Times New Roman" w:hint="eastAsia"/>
              </w:rPr>
              <w:t>開辦研習課程。</w:t>
            </w:r>
          </w:p>
          <w:p w:rsidR="003E6632" w:rsidRPr="00862BCE" w:rsidRDefault="003E6632" w:rsidP="008A1841">
            <w:pPr>
              <w:pStyle w:val="ab"/>
              <w:widowControl/>
              <w:numPr>
                <w:ilvl w:val="0"/>
                <w:numId w:val="37"/>
              </w:numPr>
              <w:snapToGrid w:val="0"/>
              <w:spacing w:line="300" w:lineRule="exact"/>
              <w:ind w:leftChars="0"/>
              <w:jc w:val="both"/>
              <w:rPr>
                <w:rFonts w:ascii="Times New Roman" w:eastAsia="標楷體" w:hAnsi="Times New Roman"/>
              </w:rPr>
            </w:pPr>
            <w:r w:rsidRPr="00862BCE">
              <w:rPr>
                <w:rFonts w:ascii="Times New Roman" w:eastAsia="標楷體" w:hAnsi="Times New Roman" w:hint="eastAsia"/>
              </w:rPr>
              <w:t>邀請專家學者到校演講相關領域主題。</w:t>
            </w:r>
          </w:p>
          <w:p w:rsidR="003E6632" w:rsidRPr="00862BCE" w:rsidRDefault="003E6632" w:rsidP="008A1841">
            <w:pPr>
              <w:pStyle w:val="ab"/>
              <w:widowControl/>
              <w:numPr>
                <w:ilvl w:val="0"/>
                <w:numId w:val="37"/>
              </w:numPr>
              <w:snapToGrid w:val="0"/>
              <w:spacing w:line="300" w:lineRule="exact"/>
              <w:ind w:leftChars="0"/>
              <w:jc w:val="both"/>
              <w:rPr>
                <w:rFonts w:ascii="Times New Roman" w:eastAsia="標楷體" w:hAnsi="Times New Roman"/>
              </w:rPr>
            </w:pPr>
            <w:r w:rsidRPr="00862BCE">
              <w:rPr>
                <w:rFonts w:ascii="Times New Roman" w:eastAsia="標楷體" w:hAnsi="Times New Roman" w:hint="eastAsia"/>
              </w:rPr>
              <w:t>每學期固定舉辦至少六次以上的社群研習。</w:t>
            </w:r>
          </w:p>
          <w:p w:rsidR="003E6632" w:rsidRPr="00862BCE" w:rsidRDefault="003E6632" w:rsidP="008A1841">
            <w:pPr>
              <w:pStyle w:val="ab"/>
              <w:widowControl/>
              <w:numPr>
                <w:ilvl w:val="0"/>
                <w:numId w:val="37"/>
              </w:numPr>
              <w:snapToGrid w:val="0"/>
              <w:spacing w:line="300" w:lineRule="exact"/>
              <w:ind w:leftChars="0"/>
              <w:jc w:val="both"/>
              <w:rPr>
                <w:rFonts w:ascii="Times New Roman" w:eastAsia="標楷體" w:hAnsi="Times New Roman"/>
              </w:rPr>
            </w:pPr>
            <w:r w:rsidRPr="00862BCE">
              <w:rPr>
                <w:rFonts w:ascii="Times New Roman" w:eastAsia="標楷體" w:hAnsi="Times New Roman" w:hint="eastAsia"/>
              </w:rPr>
              <w:t>社群成員鼓勵參與專業發展評鑑。</w:t>
            </w:r>
            <w:r w:rsidR="00156DBB" w:rsidRPr="00525CBD">
              <w:rPr>
                <w:rFonts w:ascii="Times New Roman" w:eastAsia="標楷體" w:hAnsi="Times New Roman"/>
                <w:szCs w:val="24"/>
              </w:rPr>
              <w:t>教師專業社群：</w:t>
            </w:r>
            <w:r w:rsidR="00156DBB" w:rsidRPr="00525CBD">
              <w:rPr>
                <w:rFonts w:ascii="Times New Roman" w:eastAsia="標楷體" w:hAnsi="Times New Roman"/>
                <w:szCs w:val="24"/>
              </w:rPr>
              <w:t>(1</w:t>
            </w:r>
            <w:proofErr w:type="gramStart"/>
            <w:r w:rsidR="00156DBB" w:rsidRPr="00525CBD">
              <w:rPr>
                <w:rFonts w:ascii="Times New Roman" w:eastAsia="標楷體" w:hAnsi="Times New Roman"/>
                <w:szCs w:val="24"/>
              </w:rPr>
              <w:t>)</w:t>
            </w:r>
            <w:r w:rsidR="00156DBB" w:rsidRPr="00525CBD">
              <w:rPr>
                <w:rFonts w:ascii="Times New Roman" w:eastAsia="標楷體" w:hAnsi="Times New Roman"/>
                <w:szCs w:val="24"/>
              </w:rPr>
              <w:t>成立一般領域教師</w:t>
            </w:r>
            <w:proofErr w:type="gramEnd"/>
            <w:r w:rsidR="00156DBB" w:rsidRPr="00525CBD">
              <w:rPr>
                <w:rFonts w:ascii="Times New Roman" w:eastAsia="標楷體" w:hAnsi="Times New Roman"/>
                <w:szCs w:val="24"/>
              </w:rPr>
              <w:t>（國文、英文、數學、社會、自然及輔導領域）專業社群；</w:t>
            </w:r>
            <w:r w:rsidR="00156DBB" w:rsidRPr="00525CBD">
              <w:rPr>
                <w:rFonts w:ascii="Times New Roman" w:eastAsia="標楷體" w:hAnsi="Times New Roman"/>
                <w:szCs w:val="24"/>
              </w:rPr>
              <w:t>(2)</w:t>
            </w:r>
            <w:r w:rsidR="00156DBB" w:rsidRPr="00525CBD">
              <w:rPr>
                <w:rFonts w:ascii="Times New Roman" w:eastAsia="標楷體" w:hAnsi="Times New Roman"/>
                <w:szCs w:val="24"/>
              </w:rPr>
              <w:t>成立專業群科教師（國貿、商經、</w:t>
            </w:r>
            <w:r w:rsidR="00156DBB">
              <w:rPr>
                <w:rFonts w:ascii="Times New Roman" w:eastAsia="標楷體" w:hAnsi="Times New Roman" w:hint="eastAsia"/>
                <w:szCs w:val="24"/>
              </w:rPr>
              <w:t>會計、</w:t>
            </w:r>
            <w:r w:rsidR="00156DBB" w:rsidRPr="00525CBD">
              <w:rPr>
                <w:rFonts w:ascii="Times New Roman" w:eastAsia="標楷體" w:hAnsi="Times New Roman"/>
                <w:szCs w:val="24"/>
              </w:rPr>
              <w:t>資處、應外</w:t>
            </w:r>
            <w:r w:rsidR="00156DBB">
              <w:rPr>
                <w:rFonts w:ascii="Times New Roman" w:eastAsia="標楷體" w:hAnsi="Times New Roman" w:hint="eastAsia"/>
                <w:szCs w:val="24"/>
              </w:rPr>
              <w:t>、廣設</w:t>
            </w:r>
            <w:r w:rsidR="00156DBB" w:rsidRPr="00525CBD">
              <w:rPr>
                <w:rFonts w:ascii="Times New Roman" w:eastAsia="標楷體" w:hAnsi="Times New Roman"/>
                <w:szCs w:val="24"/>
              </w:rPr>
              <w:t>和綜職科</w:t>
            </w:r>
            <w:r w:rsidR="00156DBB">
              <w:rPr>
                <w:rFonts w:ascii="Times New Roman" w:eastAsia="標楷體" w:hAnsi="Times New Roman" w:hint="eastAsia"/>
                <w:szCs w:val="24"/>
              </w:rPr>
              <w:t>等</w:t>
            </w:r>
            <w:r w:rsidR="00156DBB" w:rsidRPr="00525CBD">
              <w:rPr>
                <w:rFonts w:ascii="Times New Roman" w:eastAsia="標楷體" w:hAnsi="Times New Roman"/>
                <w:szCs w:val="24"/>
              </w:rPr>
              <w:t>）專業社群；</w:t>
            </w:r>
            <w:r w:rsidR="00156DBB" w:rsidRPr="00525CBD">
              <w:rPr>
                <w:rFonts w:ascii="Times New Roman" w:eastAsia="標楷體" w:hAnsi="Times New Roman"/>
                <w:szCs w:val="24"/>
              </w:rPr>
              <w:t>(3)</w:t>
            </w:r>
            <w:r w:rsidR="00156DBB" w:rsidRPr="00525CBD">
              <w:rPr>
                <w:rFonts w:ascii="Times New Roman" w:eastAsia="標楷體" w:hAnsi="Times New Roman"/>
                <w:szCs w:val="24"/>
              </w:rPr>
              <w:t>推動</w:t>
            </w:r>
            <w:r w:rsidR="00156DBB">
              <w:rPr>
                <w:rFonts w:ascii="Times New Roman" w:eastAsia="標楷體" w:hAnsi="Times New Roman" w:hint="eastAsia"/>
                <w:szCs w:val="24"/>
              </w:rPr>
              <w:t>各</w:t>
            </w:r>
            <w:r w:rsidR="00156DBB" w:rsidRPr="00525CBD">
              <w:rPr>
                <w:rFonts w:ascii="Times New Roman" w:eastAsia="標楷體" w:hAnsi="Times New Roman"/>
                <w:szCs w:val="24"/>
              </w:rPr>
              <w:t>科跨校專業社群及校內</w:t>
            </w:r>
            <w:r w:rsidR="00156DBB">
              <w:rPr>
                <w:rFonts w:ascii="Times New Roman" w:eastAsia="標楷體" w:hAnsi="Times New Roman" w:hint="eastAsia"/>
                <w:szCs w:val="24"/>
              </w:rPr>
              <w:t>跨科</w:t>
            </w:r>
            <w:r w:rsidR="00156DBB" w:rsidRPr="00525CBD">
              <w:rPr>
                <w:rFonts w:ascii="Times New Roman" w:eastAsia="標楷體" w:hAnsi="Times New Roman"/>
                <w:szCs w:val="24"/>
              </w:rPr>
              <w:t>專業社群交流。</w:t>
            </w:r>
          </w:p>
          <w:p w:rsidR="003E6632" w:rsidRDefault="003E6632" w:rsidP="008A1841">
            <w:pPr>
              <w:pStyle w:val="ab"/>
              <w:widowControl/>
              <w:numPr>
                <w:ilvl w:val="0"/>
                <w:numId w:val="37"/>
              </w:numPr>
              <w:snapToGrid w:val="0"/>
              <w:spacing w:line="300" w:lineRule="exact"/>
              <w:ind w:leftChars="0"/>
              <w:jc w:val="both"/>
              <w:rPr>
                <w:rFonts w:ascii="Times New Roman" w:eastAsia="標楷體" w:hAnsi="Times New Roman"/>
              </w:rPr>
            </w:pPr>
            <w:r w:rsidRPr="00862BCE">
              <w:rPr>
                <w:rFonts w:ascii="Times New Roman" w:eastAsia="標楷體" w:hAnsi="Times New Roman" w:hint="eastAsia"/>
              </w:rPr>
              <w:t>與台師大、台科大、北科大等高教</w:t>
            </w:r>
            <w:proofErr w:type="gramStart"/>
            <w:r w:rsidRPr="00862BCE">
              <w:rPr>
                <w:rFonts w:ascii="Times New Roman" w:eastAsia="標楷體" w:hAnsi="Times New Roman" w:hint="eastAsia"/>
              </w:rPr>
              <w:t>端師培</w:t>
            </w:r>
            <w:proofErr w:type="gramEnd"/>
            <w:r w:rsidRPr="00862BCE">
              <w:rPr>
                <w:rFonts w:ascii="Times New Roman" w:eastAsia="標楷體" w:hAnsi="Times New Roman" w:hint="eastAsia"/>
              </w:rPr>
              <w:t>中心合作，平均每學期一至二場的教學觀摩</w:t>
            </w:r>
            <w:proofErr w:type="gramStart"/>
            <w:r w:rsidRPr="00862BCE">
              <w:rPr>
                <w:rFonts w:ascii="Times New Roman" w:eastAsia="標楷體" w:hAnsi="Times New Roman" w:hint="eastAsia"/>
              </w:rPr>
              <w:t>與觀課</w:t>
            </w:r>
            <w:proofErr w:type="gramEnd"/>
            <w:r w:rsidRPr="00862BCE">
              <w:rPr>
                <w:rFonts w:ascii="Times New Roman" w:eastAsia="標楷體" w:hAnsi="Times New Roman" w:hint="eastAsia"/>
              </w:rPr>
              <w:t>。</w:t>
            </w:r>
          </w:p>
          <w:p w:rsidR="00156DBB" w:rsidRPr="00862BCE" w:rsidRDefault="00156DBB" w:rsidP="008A1841">
            <w:pPr>
              <w:pStyle w:val="ab"/>
              <w:widowControl/>
              <w:numPr>
                <w:ilvl w:val="0"/>
                <w:numId w:val="37"/>
              </w:numPr>
              <w:snapToGrid w:val="0"/>
              <w:spacing w:line="300" w:lineRule="exact"/>
              <w:ind w:leftChars="0"/>
              <w:jc w:val="both"/>
              <w:rPr>
                <w:rFonts w:ascii="Times New Roman" w:eastAsia="標楷體" w:hAnsi="Times New Roman"/>
              </w:rPr>
            </w:pPr>
            <w:r w:rsidRPr="00525CBD">
              <w:rPr>
                <w:rFonts w:ascii="Times New Roman" w:eastAsia="標楷體" w:hAnsi="Times New Roman"/>
                <w:szCs w:val="24"/>
              </w:rPr>
              <w:t>推動教師公開授課：</w:t>
            </w:r>
            <w:r w:rsidRPr="00525CBD">
              <w:rPr>
                <w:rFonts w:ascii="Times New Roman" w:eastAsia="標楷體" w:hAnsi="Times New Roman"/>
                <w:szCs w:val="24"/>
              </w:rPr>
              <w:t>105</w:t>
            </w:r>
            <w:r w:rsidRPr="00525CBD">
              <w:rPr>
                <w:rFonts w:ascii="Times New Roman" w:eastAsia="標楷體" w:hAnsi="Times New Roman"/>
                <w:szCs w:val="24"/>
              </w:rPr>
              <w:t>學年由校長、主任及各科召集人（含科主任）優先進行公開觀課</w:t>
            </w:r>
            <w:r>
              <w:rPr>
                <w:rFonts w:ascii="Times New Roman" w:eastAsia="標楷體" w:hAnsi="Times New Roman" w:hint="eastAsia"/>
                <w:szCs w:val="24"/>
              </w:rPr>
              <w:t>。</w:t>
            </w:r>
          </w:p>
          <w:p w:rsidR="003E6632" w:rsidRDefault="003E6632" w:rsidP="008A1841">
            <w:pPr>
              <w:pStyle w:val="ab"/>
              <w:widowControl/>
              <w:numPr>
                <w:ilvl w:val="0"/>
                <w:numId w:val="37"/>
              </w:numPr>
              <w:snapToGrid w:val="0"/>
              <w:spacing w:line="300" w:lineRule="exact"/>
              <w:ind w:leftChars="0"/>
              <w:jc w:val="both"/>
              <w:rPr>
                <w:rFonts w:ascii="Times New Roman" w:eastAsia="標楷體" w:hAnsi="Times New Roman"/>
              </w:rPr>
            </w:pPr>
            <w:r w:rsidRPr="00A52C71">
              <w:rPr>
                <w:rFonts w:ascii="Times New Roman" w:eastAsia="標楷體" w:hAnsi="Times New Roman" w:hint="eastAsia"/>
              </w:rPr>
              <w:t>辦理專業類科</w:t>
            </w:r>
            <w:proofErr w:type="gramStart"/>
            <w:r w:rsidRPr="00A52C71">
              <w:rPr>
                <w:rFonts w:ascii="Times New Roman" w:eastAsia="標楷體" w:hAnsi="Times New Roman" w:hint="eastAsia"/>
              </w:rPr>
              <w:t>教師赴公民營</w:t>
            </w:r>
            <w:proofErr w:type="gramEnd"/>
            <w:r w:rsidRPr="00A52C71">
              <w:rPr>
                <w:rFonts w:ascii="Times New Roman" w:eastAsia="標楷體" w:hAnsi="Times New Roman" w:hint="eastAsia"/>
              </w:rPr>
              <w:t>機構研習，提高本校教師參與研習次數。</w:t>
            </w:r>
          </w:p>
          <w:p w:rsidR="008864A5" w:rsidRPr="00862BCE" w:rsidRDefault="008864A5" w:rsidP="008A1841">
            <w:pPr>
              <w:pStyle w:val="ab"/>
              <w:widowControl/>
              <w:numPr>
                <w:ilvl w:val="0"/>
                <w:numId w:val="37"/>
              </w:numPr>
              <w:snapToGrid w:val="0"/>
              <w:spacing w:line="300" w:lineRule="exact"/>
              <w:ind w:leftChars="0"/>
              <w:jc w:val="both"/>
              <w:rPr>
                <w:rFonts w:ascii="Times New Roman" w:eastAsia="標楷體" w:hAnsi="Times New Roman"/>
              </w:rPr>
            </w:pPr>
            <w:r w:rsidRPr="00A52C71">
              <w:rPr>
                <w:rFonts w:ascii="Times New Roman" w:eastAsia="標楷體" w:hAnsi="Times New Roman"/>
                <w:kern w:val="0"/>
              </w:rPr>
              <w:t>專業科目、技術科目教師或專業及技術教師，赴產業</w:t>
            </w:r>
            <w:r w:rsidR="00AE3C2D">
              <w:rPr>
                <w:rFonts w:ascii="Times New Roman" w:eastAsia="標楷體" w:hAnsi="Times New Roman" w:hint="eastAsia"/>
                <w:kern w:val="0"/>
              </w:rPr>
              <w:t>長期</w:t>
            </w:r>
            <w:r w:rsidRPr="00A52C71">
              <w:rPr>
                <w:rFonts w:ascii="Times New Roman" w:eastAsia="標楷體" w:hAnsi="Times New Roman"/>
                <w:kern w:val="0"/>
              </w:rPr>
              <w:t>研習、研究</w:t>
            </w:r>
            <w:r>
              <w:rPr>
                <w:rFonts w:ascii="Times New Roman" w:eastAsia="標楷體" w:hAnsi="Times New Roman" w:hint="eastAsia"/>
                <w:kern w:val="0"/>
              </w:rPr>
              <w:t>等，暫無經費可辦理。</w:t>
            </w:r>
          </w:p>
        </w:tc>
      </w:tr>
      <w:tr w:rsidR="002B4A2B" w:rsidRPr="00A52C71" w:rsidTr="008A1841">
        <w:trPr>
          <w:trHeight w:val="624"/>
        </w:trPr>
        <w:tc>
          <w:tcPr>
            <w:tcW w:w="578" w:type="pct"/>
            <w:vMerge w:val="restart"/>
            <w:vAlign w:val="center"/>
          </w:tcPr>
          <w:p w:rsidR="002B4A2B" w:rsidRPr="00A52C71" w:rsidRDefault="002B4A2B" w:rsidP="008A1841">
            <w:pPr>
              <w:ind w:left="480" w:hangingChars="200" w:hanging="480"/>
              <w:jc w:val="both"/>
              <w:rPr>
                <w:rFonts w:ascii="Times New Roman" w:eastAsia="標楷體" w:hAnsi="Times New Roman"/>
                <w:kern w:val="0"/>
              </w:rPr>
            </w:pPr>
            <w:r w:rsidRPr="00A52C71">
              <w:rPr>
                <w:rFonts w:ascii="Times New Roman" w:eastAsia="標楷體" w:hAnsi="Times New Roman"/>
                <w:kern w:val="0"/>
              </w:rPr>
              <w:t>三、適性就近入學</w:t>
            </w:r>
          </w:p>
        </w:tc>
        <w:tc>
          <w:tcPr>
            <w:tcW w:w="375" w:type="pct"/>
            <w:vMerge w:val="restart"/>
            <w:shd w:val="clear" w:color="auto" w:fill="auto"/>
            <w:vAlign w:val="center"/>
          </w:tcPr>
          <w:p w:rsidR="002B4A2B" w:rsidRPr="00A52C71" w:rsidRDefault="002B4A2B" w:rsidP="00AC2090">
            <w:pPr>
              <w:snapToGrid w:val="0"/>
              <w:jc w:val="both"/>
              <w:rPr>
                <w:rFonts w:ascii="Times New Roman" w:eastAsia="標楷體" w:hAnsi="Times New Roman"/>
                <w:kern w:val="0"/>
                <w:u w:val="single"/>
              </w:rPr>
            </w:pPr>
            <w:r w:rsidRPr="00A52C71">
              <w:rPr>
                <w:rFonts w:ascii="Times New Roman" w:eastAsia="標楷體" w:hAnsi="Times New Roman"/>
                <w:kern w:val="0"/>
                <w:u w:val="single"/>
              </w:rPr>
              <w:t>3.</w:t>
            </w:r>
            <w:r w:rsidRPr="00A52C71">
              <w:rPr>
                <w:rFonts w:ascii="Times New Roman" w:eastAsia="標楷體" w:hAnsi="Times New Roman"/>
                <w:kern w:val="0"/>
                <w:u w:val="single"/>
              </w:rPr>
              <w:t>導引適性就近入學</w:t>
            </w:r>
          </w:p>
        </w:tc>
        <w:tc>
          <w:tcPr>
            <w:tcW w:w="752" w:type="pct"/>
            <w:shd w:val="clear" w:color="auto" w:fill="auto"/>
            <w:vAlign w:val="center"/>
          </w:tcPr>
          <w:p w:rsidR="002B4A2B" w:rsidRPr="00A52C71" w:rsidRDefault="002B4A2B"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rPr>
              <w:t>3.1</w:t>
            </w:r>
            <w:r w:rsidRPr="00A52C71">
              <w:rPr>
                <w:rFonts w:ascii="Times New Roman" w:eastAsia="標楷體" w:hAnsi="Times New Roman"/>
                <w:kern w:val="0"/>
              </w:rPr>
              <w:t>高一新生適性就近入學率逐年提高。</w:t>
            </w:r>
          </w:p>
        </w:tc>
        <w:tc>
          <w:tcPr>
            <w:tcW w:w="815" w:type="pct"/>
            <w:gridSpan w:val="2"/>
            <w:vAlign w:val="center"/>
          </w:tcPr>
          <w:p w:rsidR="002B4A2B" w:rsidRPr="00852754" w:rsidRDefault="002B4A2B" w:rsidP="008A1841">
            <w:pPr>
              <w:widowControl/>
              <w:ind w:leftChars="-1" w:hangingChars="1" w:hanging="2"/>
              <w:jc w:val="both"/>
              <w:rPr>
                <w:rFonts w:ascii="Times New Roman" w:eastAsia="標楷體" w:hAnsi="Times New Roman"/>
              </w:rPr>
            </w:pPr>
            <w:r w:rsidRPr="00852754">
              <w:rPr>
                <w:rFonts w:ascii="Times New Roman" w:eastAsia="標楷體" w:hAnsi="Times New Roman" w:hint="eastAsia"/>
              </w:rPr>
              <w:t>高一新生來自社區適性入學人數</w:t>
            </w:r>
            <w:r w:rsidRPr="00852754">
              <w:rPr>
                <w:rFonts w:ascii="Times New Roman" w:eastAsia="標楷體" w:hAnsi="Times New Roman" w:hint="eastAsia"/>
              </w:rPr>
              <w:t>/</w:t>
            </w:r>
            <w:r w:rsidRPr="00852754">
              <w:rPr>
                <w:rFonts w:ascii="Times New Roman" w:eastAsia="標楷體" w:hAnsi="Times New Roman" w:hint="eastAsia"/>
              </w:rPr>
              <w:t>高一新生總數×</w:t>
            </w:r>
            <w:r w:rsidRPr="00852754">
              <w:rPr>
                <w:rFonts w:ascii="Times New Roman" w:eastAsia="標楷體" w:hAnsi="Times New Roman" w:hint="eastAsia"/>
              </w:rPr>
              <w:t>100%</w:t>
            </w:r>
          </w:p>
        </w:tc>
        <w:tc>
          <w:tcPr>
            <w:tcW w:w="446" w:type="pct"/>
            <w:shd w:val="clear" w:color="auto" w:fill="auto"/>
            <w:vAlign w:val="center"/>
          </w:tcPr>
          <w:p w:rsidR="002B4A2B" w:rsidRPr="00A52C71" w:rsidRDefault="002B4A2B" w:rsidP="008A1841">
            <w:pPr>
              <w:widowControl/>
              <w:snapToGrid w:val="0"/>
              <w:ind w:leftChars="13" w:left="31" w:rightChars="-40" w:right="-96"/>
              <w:jc w:val="both"/>
              <w:rPr>
                <w:rFonts w:ascii="Times New Roman" w:eastAsia="標楷體" w:hAnsi="Times New Roman"/>
              </w:rPr>
            </w:pPr>
            <w:proofErr w:type="gramStart"/>
            <w:r w:rsidRPr="00A52C71">
              <w:rPr>
                <w:rFonts w:ascii="新細明體" w:hAnsi="新細明體" w:cs="新細明體" w:hint="eastAsia"/>
              </w:rPr>
              <w:t>≧</w:t>
            </w:r>
            <w:proofErr w:type="gramEnd"/>
            <w:r w:rsidRPr="00A52C71">
              <w:rPr>
                <w:rFonts w:ascii="Times New Roman" w:eastAsia="標楷體" w:hAnsi="Times New Roman"/>
              </w:rPr>
              <w:t>67%</w:t>
            </w:r>
          </w:p>
        </w:tc>
        <w:tc>
          <w:tcPr>
            <w:tcW w:w="399" w:type="pct"/>
            <w:vAlign w:val="center"/>
          </w:tcPr>
          <w:p w:rsidR="002B4A2B" w:rsidRPr="00A52C71" w:rsidRDefault="002B4A2B"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28.81%</w:t>
            </w:r>
          </w:p>
        </w:tc>
        <w:tc>
          <w:tcPr>
            <w:tcW w:w="570" w:type="pct"/>
            <w:gridSpan w:val="2"/>
            <w:shd w:val="clear" w:color="auto" w:fill="auto"/>
            <w:vAlign w:val="center"/>
          </w:tcPr>
          <w:p w:rsidR="002B4A2B" w:rsidRPr="00A52C71" w:rsidRDefault="00732B7D"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31%</w:t>
            </w:r>
          </w:p>
        </w:tc>
        <w:tc>
          <w:tcPr>
            <w:tcW w:w="1065" w:type="pct"/>
            <w:vAlign w:val="center"/>
          </w:tcPr>
          <w:p w:rsidR="002B4A2B" w:rsidRPr="00EB0344" w:rsidRDefault="002B4A2B" w:rsidP="008A1841">
            <w:pPr>
              <w:widowControl/>
              <w:snapToGrid w:val="0"/>
              <w:spacing w:line="300" w:lineRule="exact"/>
              <w:ind w:left="444" w:hangingChars="185" w:hanging="444"/>
              <w:jc w:val="both"/>
              <w:rPr>
                <w:rFonts w:ascii="Times New Roman" w:eastAsia="標楷體" w:hAnsi="Times New Roman"/>
                <w:kern w:val="0"/>
              </w:rPr>
            </w:pPr>
            <w:r w:rsidRPr="00EB0344">
              <w:rPr>
                <w:rFonts w:ascii="Times New Roman" w:eastAsia="標楷體" w:hAnsi="Times New Roman"/>
                <w:kern w:val="0"/>
              </w:rPr>
              <w:t>3.1</w:t>
            </w:r>
            <w:r w:rsidRPr="00EB0344">
              <w:rPr>
                <w:rFonts w:ascii="Times New Roman" w:eastAsia="標楷體" w:hAnsi="Times New Roman"/>
                <w:kern w:val="0"/>
              </w:rPr>
              <w:t>能加強社區認識學校與認同辦學成果。</w:t>
            </w:r>
          </w:p>
          <w:p w:rsidR="002B4A2B" w:rsidRPr="00EB0344" w:rsidRDefault="002B4A2B" w:rsidP="008A1841">
            <w:pPr>
              <w:widowControl/>
              <w:snapToGrid w:val="0"/>
              <w:spacing w:line="300" w:lineRule="exact"/>
              <w:ind w:left="444" w:hangingChars="185" w:hanging="444"/>
              <w:jc w:val="both"/>
              <w:rPr>
                <w:rFonts w:ascii="Times New Roman" w:eastAsia="標楷體" w:hAnsi="Times New Roman"/>
                <w:kern w:val="0"/>
              </w:rPr>
            </w:pPr>
            <w:r w:rsidRPr="00EB0344">
              <w:rPr>
                <w:rFonts w:ascii="Times New Roman" w:eastAsia="標楷體" w:hAnsi="Times New Roman"/>
                <w:kern w:val="0"/>
              </w:rPr>
              <w:t>3.2</w:t>
            </w:r>
            <w:r w:rsidRPr="00EB0344">
              <w:rPr>
                <w:rFonts w:ascii="Times New Roman" w:eastAsia="標楷體" w:hAnsi="Times New Roman"/>
                <w:kern w:val="0"/>
              </w:rPr>
              <w:t>能促進與社區良善密切的互動關係。</w:t>
            </w:r>
          </w:p>
          <w:p w:rsidR="002B4A2B" w:rsidRPr="00D82862" w:rsidRDefault="002B4A2B" w:rsidP="008A1841">
            <w:pPr>
              <w:widowControl/>
              <w:snapToGrid w:val="0"/>
              <w:spacing w:line="300" w:lineRule="exact"/>
              <w:ind w:left="444" w:hangingChars="185" w:hanging="444"/>
              <w:jc w:val="both"/>
              <w:rPr>
                <w:rFonts w:ascii="Times New Roman" w:eastAsia="標楷體" w:hAnsi="Times New Roman"/>
                <w:kern w:val="0"/>
              </w:rPr>
            </w:pPr>
            <w:r w:rsidRPr="00EB0344">
              <w:rPr>
                <w:rFonts w:ascii="Times New Roman" w:eastAsia="標楷體" w:hAnsi="Times New Roman"/>
                <w:kern w:val="0"/>
              </w:rPr>
              <w:t>3.3</w:t>
            </w:r>
            <w:r w:rsidRPr="00EB0344">
              <w:rPr>
                <w:rFonts w:ascii="Times New Roman" w:eastAsia="標楷體" w:hAnsi="Times New Roman"/>
                <w:kern w:val="0"/>
              </w:rPr>
              <w:t>能增強與學區內的國中小和大學之區域夥伴關係。</w:t>
            </w:r>
          </w:p>
        </w:tc>
      </w:tr>
      <w:tr w:rsidR="002B4A2B" w:rsidRPr="00A52C71" w:rsidTr="008A1841">
        <w:trPr>
          <w:trHeight w:val="624"/>
        </w:trPr>
        <w:tc>
          <w:tcPr>
            <w:tcW w:w="578" w:type="pct"/>
            <w:vMerge/>
            <w:vAlign w:val="center"/>
          </w:tcPr>
          <w:p w:rsidR="002B4A2B" w:rsidRPr="00A52C71" w:rsidRDefault="002B4A2B" w:rsidP="008A1841">
            <w:pPr>
              <w:snapToGrid w:val="0"/>
              <w:ind w:leftChars="-21" w:left="123" w:hangingChars="72" w:hanging="173"/>
              <w:jc w:val="both"/>
              <w:rPr>
                <w:rFonts w:ascii="Times New Roman" w:eastAsia="標楷體" w:hAnsi="Times New Roman"/>
                <w:kern w:val="0"/>
                <w:u w:val="single"/>
              </w:rPr>
            </w:pPr>
          </w:p>
        </w:tc>
        <w:tc>
          <w:tcPr>
            <w:tcW w:w="375" w:type="pct"/>
            <w:vMerge/>
            <w:shd w:val="clear" w:color="auto" w:fill="auto"/>
            <w:vAlign w:val="center"/>
          </w:tcPr>
          <w:p w:rsidR="002B4A2B" w:rsidRPr="00A52C71" w:rsidRDefault="002B4A2B" w:rsidP="00AC2090">
            <w:pPr>
              <w:snapToGrid w:val="0"/>
              <w:jc w:val="both"/>
              <w:rPr>
                <w:rFonts w:ascii="Times New Roman" w:eastAsia="標楷體" w:hAnsi="Times New Roman"/>
                <w:kern w:val="0"/>
                <w:u w:val="single"/>
              </w:rPr>
            </w:pPr>
          </w:p>
        </w:tc>
        <w:tc>
          <w:tcPr>
            <w:tcW w:w="752" w:type="pct"/>
            <w:shd w:val="clear" w:color="auto" w:fill="auto"/>
            <w:vAlign w:val="center"/>
          </w:tcPr>
          <w:p w:rsidR="002B4A2B" w:rsidRPr="00A52C71" w:rsidRDefault="002B4A2B"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rPr>
              <w:t>3.2</w:t>
            </w:r>
            <w:r w:rsidRPr="00A52C71">
              <w:rPr>
                <w:rFonts w:ascii="Times New Roman" w:eastAsia="標楷體" w:hAnsi="Times New Roman"/>
                <w:kern w:val="0"/>
              </w:rPr>
              <w:t>每學年舉辦國中學生學</w:t>
            </w:r>
            <w:r w:rsidRPr="00A52C71">
              <w:rPr>
                <w:rFonts w:ascii="Times New Roman" w:eastAsia="標楷體" w:hAnsi="Times New Roman"/>
                <w:kern w:val="0"/>
              </w:rPr>
              <w:lastRenderedPageBreak/>
              <w:t>術與性向探索之活動。</w:t>
            </w:r>
          </w:p>
        </w:tc>
        <w:tc>
          <w:tcPr>
            <w:tcW w:w="815" w:type="pct"/>
            <w:gridSpan w:val="2"/>
            <w:vAlign w:val="center"/>
          </w:tcPr>
          <w:p w:rsidR="002B4A2B" w:rsidRPr="00852754" w:rsidRDefault="002B4A2B" w:rsidP="008A1841">
            <w:pPr>
              <w:widowControl/>
              <w:ind w:leftChars="-1" w:hangingChars="1" w:hanging="2"/>
              <w:jc w:val="both"/>
              <w:rPr>
                <w:rFonts w:ascii="Times New Roman" w:eastAsia="標楷體" w:hAnsi="Times New Roman"/>
              </w:rPr>
            </w:pPr>
            <w:r w:rsidRPr="00852754">
              <w:rPr>
                <w:rFonts w:ascii="Times New Roman" w:eastAsia="標楷體" w:hAnsi="Times New Roman" w:hint="eastAsia"/>
              </w:rPr>
              <w:lastRenderedPageBreak/>
              <w:t>學校每學年舉辦國中學生學術與性向探索</w:t>
            </w:r>
            <w:r w:rsidRPr="00852754">
              <w:rPr>
                <w:rFonts w:ascii="Times New Roman" w:eastAsia="標楷體" w:hAnsi="Times New Roman" w:hint="eastAsia"/>
              </w:rPr>
              <w:lastRenderedPageBreak/>
              <w:t>之活動次數</w:t>
            </w:r>
          </w:p>
        </w:tc>
        <w:tc>
          <w:tcPr>
            <w:tcW w:w="446" w:type="pct"/>
            <w:shd w:val="clear" w:color="auto" w:fill="auto"/>
            <w:vAlign w:val="center"/>
          </w:tcPr>
          <w:p w:rsidR="002B4A2B" w:rsidRPr="00A52C71" w:rsidRDefault="002B4A2B" w:rsidP="008A1841">
            <w:pPr>
              <w:widowControl/>
              <w:ind w:leftChars="1" w:left="175" w:hangingChars="72" w:hanging="173"/>
              <w:jc w:val="both"/>
              <w:rPr>
                <w:rFonts w:ascii="Times New Roman" w:eastAsia="標楷體" w:hAnsi="Times New Roman"/>
              </w:rPr>
            </w:pPr>
            <w:proofErr w:type="gramStart"/>
            <w:r w:rsidRPr="00A52C71">
              <w:rPr>
                <w:rFonts w:ascii="新細明體" w:hAnsi="新細明體" w:cs="新細明體" w:hint="eastAsia"/>
                <w:kern w:val="0"/>
                <w:szCs w:val="24"/>
              </w:rPr>
              <w:lastRenderedPageBreak/>
              <w:t>≧</w:t>
            </w:r>
            <w:proofErr w:type="gramEnd"/>
            <w:r w:rsidRPr="00A52C71">
              <w:rPr>
                <w:rFonts w:ascii="Times New Roman" w:eastAsia="標楷體" w:hAnsi="Times New Roman"/>
                <w:kern w:val="0"/>
                <w:szCs w:val="24"/>
              </w:rPr>
              <w:t>1</w:t>
            </w:r>
            <w:r w:rsidRPr="00A52C71">
              <w:rPr>
                <w:rFonts w:ascii="Times New Roman" w:eastAsia="標楷體" w:hAnsi="Times New Roman"/>
                <w:kern w:val="0"/>
                <w:szCs w:val="24"/>
              </w:rPr>
              <w:t>次</w:t>
            </w:r>
            <w:r w:rsidRPr="00A52C71">
              <w:rPr>
                <w:rFonts w:ascii="Times New Roman" w:eastAsia="標楷體" w:hAnsi="Times New Roman"/>
                <w:kern w:val="0"/>
                <w:szCs w:val="24"/>
              </w:rPr>
              <w:t>/</w:t>
            </w:r>
            <w:r w:rsidRPr="00A52C71">
              <w:rPr>
                <w:rFonts w:ascii="Times New Roman" w:eastAsia="標楷體" w:hAnsi="Times New Roman"/>
                <w:kern w:val="0"/>
                <w:szCs w:val="24"/>
              </w:rPr>
              <w:t>校</w:t>
            </w:r>
          </w:p>
        </w:tc>
        <w:tc>
          <w:tcPr>
            <w:tcW w:w="399" w:type="pct"/>
            <w:vAlign w:val="center"/>
          </w:tcPr>
          <w:p w:rsidR="002B4A2B" w:rsidRPr="00A52C71" w:rsidRDefault="008864A5"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1</w:t>
            </w:r>
          </w:p>
        </w:tc>
        <w:tc>
          <w:tcPr>
            <w:tcW w:w="570" w:type="pct"/>
            <w:gridSpan w:val="2"/>
            <w:shd w:val="clear" w:color="auto" w:fill="auto"/>
            <w:vAlign w:val="center"/>
          </w:tcPr>
          <w:p w:rsidR="002B4A2B" w:rsidRPr="00A52C71" w:rsidRDefault="008864A5"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1</w:t>
            </w:r>
          </w:p>
        </w:tc>
        <w:tc>
          <w:tcPr>
            <w:tcW w:w="1065" w:type="pct"/>
            <w:vAlign w:val="center"/>
          </w:tcPr>
          <w:p w:rsidR="002B4A2B" w:rsidRPr="00D82862" w:rsidRDefault="002B4A2B" w:rsidP="008A1841">
            <w:pPr>
              <w:widowControl/>
              <w:snapToGrid w:val="0"/>
              <w:spacing w:line="300" w:lineRule="exact"/>
              <w:ind w:left="444" w:hangingChars="185" w:hanging="444"/>
              <w:jc w:val="both"/>
              <w:rPr>
                <w:rFonts w:ascii="Times New Roman" w:eastAsia="標楷體" w:hAnsi="Times New Roman"/>
                <w:kern w:val="0"/>
              </w:rPr>
            </w:pPr>
            <w:r w:rsidRPr="00EB0344">
              <w:rPr>
                <w:rFonts w:ascii="Times New Roman" w:eastAsia="標楷體" w:hAnsi="Times New Roman"/>
                <w:kern w:val="0"/>
              </w:rPr>
              <w:t>3.4</w:t>
            </w:r>
            <w:r w:rsidRPr="00EB0344">
              <w:rPr>
                <w:rFonts w:ascii="Times New Roman" w:eastAsia="標楷體" w:hAnsi="Times New Roman"/>
                <w:kern w:val="0"/>
              </w:rPr>
              <w:t>能積極協助社區內國中學生探索未來生涯，落</w:t>
            </w:r>
            <w:r w:rsidRPr="00EB0344">
              <w:rPr>
                <w:rFonts w:ascii="Times New Roman" w:eastAsia="標楷體" w:hAnsi="Times New Roman"/>
                <w:kern w:val="0"/>
              </w:rPr>
              <w:lastRenderedPageBreak/>
              <w:t>實學生適性學習發展。</w:t>
            </w:r>
          </w:p>
        </w:tc>
      </w:tr>
      <w:tr w:rsidR="003E6632" w:rsidRPr="00A52C71" w:rsidTr="008A1841">
        <w:trPr>
          <w:trHeight w:val="704"/>
        </w:trPr>
        <w:tc>
          <w:tcPr>
            <w:tcW w:w="578" w:type="pct"/>
            <w:vMerge/>
            <w:vAlign w:val="center"/>
          </w:tcPr>
          <w:p w:rsidR="003E6632" w:rsidRPr="00A52C71" w:rsidRDefault="003E6632" w:rsidP="008A1841">
            <w:pPr>
              <w:snapToGrid w:val="0"/>
              <w:ind w:leftChars="-21" w:left="123" w:hangingChars="72" w:hanging="173"/>
              <w:jc w:val="both"/>
              <w:rPr>
                <w:rFonts w:ascii="Times New Roman" w:eastAsia="標楷體" w:hAnsi="Times New Roman"/>
                <w:kern w:val="0"/>
                <w:u w:val="single"/>
              </w:rPr>
            </w:pPr>
          </w:p>
        </w:tc>
        <w:tc>
          <w:tcPr>
            <w:tcW w:w="375" w:type="pct"/>
            <w:shd w:val="clear" w:color="auto" w:fill="auto"/>
            <w:vAlign w:val="center"/>
          </w:tcPr>
          <w:p w:rsidR="003E6632" w:rsidRPr="00AC2090" w:rsidRDefault="003E6632" w:rsidP="00AC2090">
            <w:pPr>
              <w:snapToGrid w:val="0"/>
              <w:jc w:val="both"/>
              <w:rPr>
                <w:rFonts w:ascii="Times New Roman" w:eastAsia="標楷體" w:hAnsi="Times New Roman"/>
                <w:kern w:val="0"/>
                <w:u w:val="single"/>
              </w:rPr>
            </w:pPr>
            <w:r w:rsidRPr="00AC2090">
              <w:rPr>
                <w:rFonts w:ascii="Times New Roman" w:eastAsia="標楷體" w:hAnsi="Times New Roman"/>
                <w:kern w:val="0"/>
                <w:u w:val="single"/>
              </w:rPr>
              <w:t>具體作法</w:t>
            </w:r>
          </w:p>
          <w:p w:rsidR="003E6632" w:rsidRPr="00AC2090" w:rsidRDefault="003E6632" w:rsidP="00AC2090">
            <w:pPr>
              <w:snapToGrid w:val="0"/>
              <w:jc w:val="both"/>
              <w:rPr>
                <w:rFonts w:ascii="Times New Roman" w:eastAsia="標楷體" w:hAnsi="Times New Roman"/>
                <w:kern w:val="0"/>
                <w:u w:val="single"/>
              </w:rPr>
            </w:pPr>
            <w:r w:rsidRPr="00AC2090">
              <w:rPr>
                <w:rFonts w:ascii="Times New Roman" w:eastAsia="標楷體" w:hAnsi="Times New Roman"/>
                <w:kern w:val="0"/>
                <w:u w:val="single"/>
              </w:rPr>
              <w:t>(</w:t>
            </w:r>
            <w:r w:rsidRPr="00AC2090">
              <w:rPr>
                <w:rFonts w:ascii="Times New Roman" w:eastAsia="標楷體" w:hAnsi="Times New Roman"/>
                <w:kern w:val="0"/>
                <w:u w:val="single"/>
              </w:rPr>
              <w:t>請條列</w:t>
            </w:r>
            <w:r w:rsidRPr="00AC2090">
              <w:rPr>
                <w:rFonts w:ascii="Times New Roman" w:eastAsia="標楷體" w:hAnsi="Times New Roman"/>
                <w:kern w:val="0"/>
                <w:u w:val="single"/>
              </w:rPr>
              <w:t>)</w:t>
            </w:r>
          </w:p>
        </w:tc>
        <w:tc>
          <w:tcPr>
            <w:tcW w:w="4047" w:type="pct"/>
            <w:gridSpan w:val="8"/>
            <w:vAlign w:val="center"/>
          </w:tcPr>
          <w:p w:rsidR="003E6632" w:rsidRPr="00156DBB" w:rsidRDefault="003E6632" w:rsidP="00156DBB">
            <w:pPr>
              <w:pStyle w:val="ab"/>
              <w:widowControl/>
              <w:numPr>
                <w:ilvl w:val="0"/>
                <w:numId w:val="38"/>
              </w:numPr>
              <w:snapToGrid w:val="0"/>
              <w:spacing w:line="300" w:lineRule="exact"/>
              <w:ind w:leftChars="0"/>
              <w:jc w:val="both"/>
              <w:rPr>
                <w:rFonts w:ascii="Times New Roman" w:eastAsia="標楷體" w:hAnsi="Times New Roman"/>
              </w:rPr>
            </w:pPr>
            <w:r w:rsidRPr="00156DBB">
              <w:rPr>
                <w:rFonts w:ascii="Times New Roman" w:eastAsia="標楷體" w:hAnsi="Times New Roman" w:hint="eastAsia"/>
              </w:rPr>
              <w:t>接受各國中</w:t>
            </w:r>
            <w:proofErr w:type="gramStart"/>
            <w:r w:rsidRPr="00156DBB">
              <w:rPr>
                <w:rFonts w:ascii="Times New Roman" w:eastAsia="標楷體" w:hAnsi="Times New Roman" w:hint="eastAsia"/>
              </w:rPr>
              <w:t>入校參訪</w:t>
            </w:r>
            <w:proofErr w:type="gramEnd"/>
            <w:r w:rsidRPr="00156DBB">
              <w:rPr>
                <w:rFonts w:ascii="Times New Roman" w:eastAsia="標楷體" w:hAnsi="Times New Roman" w:hint="eastAsia"/>
              </w:rPr>
              <w:t>及體驗課程，並辦理</w:t>
            </w:r>
            <w:r w:rsidRPr="00156DBB">
              <w:rPr>
                <w:rFonts w:ascii="Times New Roman" w:eastAsia="標楷體" w:hAnsi="Times New Roman" w:hint="eastAsia"/>
              </w:rPr>
              <w:t xml:space="preserve">Open house </w:t>
            </w:r>
            <w:r w:rsidRPr="00156DBB">
              <w:rPr>
                <w:rFonts w:ascii="Times New Roman" w:eastAsia="標楷體" w:hAnsi="Times New Roman" w:hint="eastAsia"/>
              </w:rPr>
              <w:t>活動，提供北</w:t>
            </w:r>
            <w:proofErr w:type="gramStart"/>
            <w:r w:rsidRPr="00156DBB">
              <w:rPr>
                <w:rFonts w:ascii="Times New Roman" w:eastAsia="標楷體" w:hAnsi="Times New Roman" w:hint="eastAsia"/>
              </w:rPr>
              <w:t>北</w:t>
            </w:r>
            <w:proofErr w:type="gramEnd"/>
            <w:r w:rsidRPr="00156DBB">
              <w:rPr>
                <w:rFonts w:ascii="Times New Roman" w:eastAsia="標楷體" w:hAnsi="Times New Roman" w:hint="eastAsia"/>
              </w:rPr>
              <w:t>基國中生參與高職</w:t>
            </w:r>
            <w:proofErr w:type="gramStart"/>
            <w:r w:rsidRPr="00156DBB">
              <w:rPr>
                <w:rFonts w:ascii="Times New Roman" w:eastAsia="標楷體" w:hAnsi="Times New Roman" w:hint="eastAsia"/>
              </w:rPr>
              <w:t>職涯</w:t>
            </w:r>
            <w:proofErr w:type="gramEnd"/>
            <w:r w:rsidRPr="00156DBB">
              <w:rPr>
                <w:rFonts w:ascii="Times New Roman" w:eastAsia="標楷體" w:hAnsi="Times New Roman" w:hint="eastAsia"/>
              </w:rPr>
              <w:t>試探。</w:t>
            </w:r>
          </w:p>
          <w:p w:rsidR="00156DBB" w:rsidRPr="00156DBB" w:rsidRDefault="00156DBB" w:rsidP="00156DBB">
            <w:pPr>
              <w:pStyle w:val="ab"/>
              <w:widowControl/>
              <w:numPr>
                <w:ilvl w:val="0"/>
                <w:numId w:val="38"/>
              </w:numPr>
              <w:snapToGrid w:val="0"/>
              <w:spacing w:line="300" w:lineRule="exact"/>
              <w:ind w:leftChars="0"/>
              <w:jc w:val="both"/>
              <w:rPr>
                <w:rFonts w:ascii="Times New Roman" w:eastAsia="標楷體" w:hAnsi="Times New Roman"/>
              </w:rPr>
            </w:pPr>
            <w:r w:rsidRPr="00525CBD">
              <w:rPr>
                <w:rFonts w:ascii="Times New Roman" w:eastAsia="標楷體" w:hAnsi="Times New Roman"/>
                <w:szCs w:val="24"/>
              </w:rPr>
              <w:t>推動國中職</w:t>
            </w:r>
            <w:proofErr w:type="gramStart"/>
            <w:r w:rsidRPr="00525CBD">
              <w:rPr>
                <w:rFonts w:ascii="Times New Roman" w:eastAsia="標楷體" w:hAnsi="Times New Roman"/>
                <w:szCs w:val="24"/>
              </w:rPr>
              <w:t>涯</w:t>
            </w:r>
            <w:proofErr w:type="gramEnd"/>
            <w:r w:rsidRPr="00525CBD">
              <w:rPr>
                <w:rFonts w:ascii="Times New Roman" w:eastAsia="標楷體" w:hAnsi="Times New Roman"/>
                <w:szCs w:val="24"/>
              </w:rPr>
              <w:t>試探：</w:t>
            </w:r>
            <w:r>
              <w:rPr>
                <w:rFonts w:ascii="Times New Roman" w:eastAsia="標楷體" w:hAnsi="Times New Roman" w:hint="eastAsia"/>
                <w:szCs w:val="24"/>
              </w:rPr>
              <w:t>辦理</w:t>
            </w:r>
            <w:r w:rsidRPr="00525CBD">
              <w:rPr>
                <w:rFonts w:ascii="Times New Roman" w:eastAsia="標楷體" w:hAnsi="Times New Roman"/>
                <w:szCs w:val="24"/>
              </w:rPr>
              <w:t>國中職業探索課程</w:t>
            </w:r>
            <w:r>
              <w:rPr>
                <w:rFonts w:ascii="Times New Roman" w:eastAsia="標楷體" w:hAnsi="Times New Roman" w:hint="eastAsia"/>
                <w:szCs w:val="24"/>
              </w:rPr>
              <w:t>。</w:t>
            </w:r>
          </w:p>
        </w:tc>
      </w:tr>
      <w:tr w:rsidR="002B4A2B" w:rsidRPr="00A52C71" w:rsidTr="00EE5CE4">
        <w:trPr>
          <w:trHeight w:val="1235"/>
        </w:trPr>
        <w:tc>
          <w:tcPr>
            <w:tcW w:w="578" w:type="pct"/>
            <w:vMerge w:val="restart"/>
            <w:vAlign w:val="center"/>
          </w:tcPr>
          <w:p w:rsidR="002B4A2B" w:rsidRPr="00A52C71" w:rsidRDefault="002B4A2B" w:rsidP="008A1841">
            <w:pPr>
              <w:ind w:left="480" w:hangingChars="200" w:hanging="480"/>
              <w:jc w:val="both"/>
              <w:rPr>
                <w:rFonts w:ascii="Times New Roman" w:eastAsia="標楷體" w:hAnsi="Times New Roman"/>
                <w:kern w:val="0"/>
              </w:rPr>
            </w:pPr>
            <w:r w:rsidRPr="00A52C71">
              <w:rPr>
                <w:rFonts w:ascii="Times New Roman" w:eastAsia="標楷體" w:hAnsi="Times New Roman"/>
                <w:kern w:val="0"/>
              </w:rPr>
              <w:t>四、學生</w:t>
            </w:r>
            <w:proofErr w:type="gramStart"/>
            <w:r w:rsidRPr="00A52C71">
              <w:rPr>
                <w:rFonts w:ascii="Times New Roman" w:eastAsia="標楷體" w:hAnsi="Times New Roman"/>
                <w:kern w:val="0"/>
              </w:rPr>
              <w:t>適性揚才</w:t>
            </w:r>
            <w:proofErr w:type="gramEnd"/>
          </w:p>
        </w:tc>
        <w:tc>
          <w:tcPr>
            <w:tcW w:w="375" w:type="pct"/>
            <w:vMerge w:val="restart"/>
            <w:shd w:val="clear" w:color="auto" w:fill="auto"/>
            <w:vAlign w:val="center"/>
          </w:tcPr>
          <w:p w:rsidR="002B4A2B" w:rsidRPr="00A52C71" w:rsidRDefault="002B4A2B" w:rsidP="00AC2090">
            <w:pPr>
              <w:snapToGrid w:val="0"/>
              <w:jc w:val="both"/>
              <w:rPr>
                <w:rFonts w:ascii="Times New Roman" w:eastAsia="標楷體" w:hAnsi="Times New Roman"/>
                <w:kern w:val="0"/>
                <w:u w:val="single"/>
              </w:rPr>
            </w:pPr>
            <w:r w:rsidRPr="00A52C71">
              <w:rPr>
                <w:rFonts w:ascii="Times New Roman" w:eastAsia="標楷體" w:hAnsi="Times New Roman"/>
                <w:kern w:val="0"/>
                <w:u w:val="single"/>
              </w:rPr>
              <w:t>4.</w:t>
            </w:r>
            <w:r w:rsidRPr="00A52C71">
              <w:rPr>
                <w:rFonts w:ascii="Times New Roman" w:eastAsia="標楷體" w:hAnsi="Times New Roman"/>
                <w:kern w:val="0"/>
                <w:u w:val="single"/>
              </w:rPr>
              <w:t>強化學生多元學習</w:t>
            </w:r>
          </w:p>
        </w:tc>
        <w:tc>
          <w:tcPr>
            <w:tcW w:w="781" w:type="pct"/>
            <w:gridSpan w:val="2"/>
            <w:vAlign w:val="center"/>
          </w:tcPr>
          <w:p w:rsidR="002B4A2B" w:rsidRPr="00A52C71" w:rsidRDefault="002B4A2B"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szCs w:val="24"/>
              </w:rPr>
              <w:t>4.1</w:t>
            </w:r>
            <w:r w:rsidRPr="00A52C71">
              <w:rPr>
                <w:rFonts w:ascii="Times New Roman" w:eastAsia="標楷體" w:hAnsi="Times New Roman"/>
                <w:kern w:val="0"/>
                <w:szCs w:val="24"/>
              </w:rPr>
              <w:t>畢業生通過英語及第二外語檢定比率逐年提高。</w:t>
            </w:r>
          </w:p>
        </w:tc>
        <w:tc>
          <w:tcPr>
            <w:tcW w:w="786" w:type="pct"/>
            <w:shd w:val="clear" w:color="auto" w:fill="auto"/>
            <w:vAlign w:val="center"/>
          </w:tcPr>
          <w:p w:rsidR="002B4A2B" w:rsidRPr="00852754" w:rsidRDefault="002B4A2B" w:rsidP="008A1841">
            <w:pPr>
              <w:widowControl/>
              <w:ind w:leftChars="-1" w:hangingChars="1" w:hanging="2"/>
              <w:jc w:val="both"/>
              <w:rPr>
                <w:rFonts w:ascii="Times New Roman" w:eastAsia="標楷體" w:hAnsi="Times New Roman"/>
              </w:rPr>
            </w:pPr>
            <w:r w:rsidRPr="00852754">
              <w:rPr>
                <w:rFonts w:ascii="Times New Roman" w:eastAsia="標楷體" w:hAnsi="Times New Roman" w:hint="eastAsia"/>
              </w:rPr>
              <w:t>畢業生通過</w:t>
            </w:r>
            <w:r w:rsidRPr="00852754">
              <w:rPr>
                <w:rFonts w:ascii="Times New Roman" w:eastAsia="標楷體" w:hAnsi="Times New Roman" w:hint="eastAsia"/>
                <w:kern w:val="0"/>
                <w:szCs w:val="24"/>
              </w:rPr>
              <w:t>英語及第二外語</w:t>
            </w:r>
            <w:r w:rsidRPr="00852754">
              <w:rPr>
                <w:rFonts w:ascii="Times New Roman" w:eastAsia="標楷體" w:hAnsi="Times New Roman" w:hint="eastAsia"/>
              </w:rPr>
              <w:t>檢定人數</w:t>
            </w:r>
            <w:r w:rsidRPr="00852754">
              <w:rPr>
                <w:rFonts w:ascii="Times New Roman" w:eastAsia="標楷體" w:hAnsi="Times New Roman" w:hint="eastAsia"/>
              </w:rPr>
              <w:t>/</w:t>
            </w:r>
            <w:r w:rsidRPr="00852754">
              <w:rPr>
                <w:rFonts w:ascii="Times New Roman" w:eastAsia="標楷體" w:hAnsi="Times New Roman" w:hint="eastAsia"/>
              </w:rPr>
              <w:t>畢業生總數×</w:t>
            </w:r>
            <w:r w:rsidRPr="00852754">
              <w:rPr>
                <w:rFonts w:ascii="Times New Roman" w:eastAsia="標楷體" w:hAnsi="Times New Roman" w:hint="eastAsia"/>
              </w:rPr>
              <w:t>100%</w:t>
            </w:r>
          </w:p>
        </w:tc>
        <w:tc>
          <w:tcPr>
            <w:tcW w:w="446" w:type="pct"/>
            <w:shd w:val="clear" w:color="auto" w:fill="auto"/>
            <w:vAlign w:val="center"/>
          </w:tcPr>
          <w:p w:rsidR="002B4A2B" w:rsidRPr="00A52C71" w:rsidRDefault="002B4A2B" w:rsidP="008A1841">
            <w:pPr>
              <w:widowControl/>
              <w:ind w:leftChars="14" w:left="35" w:hanging="1"/>
              <w:jc w:val="both"/>
              <w:rPr>
                <w:rFonts w:ascii="Times New Roman" w:eastAsia="標楷體" w:hAnsi="Times New Roman"/>
              </w:rPr>
            </w:pPr>
            <w:proofErr w:type="gramStart"/>
            <w:r w:rsidRPr="00A52C71">
              <w:rPr>
                <w:rFonts w:ascii="新細明體" w:hAnsi="新細明體" w:cs="新細明體" w:hint="eastAsia"/>
                <w:kern w:val="0"/>
                <w:szCs w:val="24"/>
              </w:rPr>
              <w:t>≧</w:t>
            </w:r>
            <w:proofErr w:type="gramEnd"/>
            <w:r w:rsidRPr="00A52C71">
              <w:rPr>
                <w:rFonts w:ascii="Times New Roman" w:eastAsia="標楷體" w:hAnsi="Times New Roman"/>
                <w:kern w:val="0"/>
                <w:szCs w:val="24"/>
              </w:rPr>
              <w:t>31%</w:t>
            </w:r>
          </w:p>
        </w:tc>
        <w:tc>
          <w:tcPr>
            <w:tcW w:w="429" w:type="pct"/>
            <w:gridSpan w:val="2"/>
            <w:vAlign w:val="center"/>
          </w:tcPr>
          <w:p w:rsidR="002B4A2B" w:rsidRPr="00A52C71" w:rsidRDefault="002B4A2B"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5.06%</w:t>
            </w:r>
          </w:p>
        </w:tc>
        <w:tc>
          <w:tcPr>
            <w:tcW w:w="540" w:type="pct"/>
            <w:shd w:val="clear" w:color="auto" w:fill="auto"/>
            <w:vAlign w:val="center"/>
          </w:tcPr>
          <w:p w:rsidR="002B4A2B" w:rsidRPr="00A52C71" w:rsidRDefault="00732B7D"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8%</w:t>
            </w:r>
          </w:p>
        </w:tc>
        <w:tc>
          <w:tcPr>
            <w:tcW w:w="1065" w:type="pct"/>
            <w:vMerge w:val="restart"/>
            <w:vAlign w:val="center"/>
          </w:tcPr>
          <w:p w:rsidR="002B4A2B" w:rsidRPr="0021415E" w:rsidRDefault="002B4A2B" w:rsidP="008A1841">
            <w:pPr>
              <w:widowControl/>
              <w:snapToGrid w:val="0"/>
              <w:spacing w:line="300" w:lineRule="exact"/>
              <w:ind w:left="444" w:hangingChars="185" w:hanging="444"/>
              <w:jc w:val="both"/>
              <w:rPr>
                <w:rFonts w:ascii="Times New Roman" w:eastAsia="標楷體" w:hAnsi="Times New Roman"/>
                <w:kern w:val="0"/>
              </w:rPr>
            </w:pPr>
            <w:r w:rsidRPr="0021415E">
              <w:rPr>
                <w:rFonts w:ascii="Times New Roman" w:eastAsia="標楷體" w:hAnsi="Times New Roman" w:hint="eastAsia"/>
                <w:kern w:val="0"/>
              </w:rPr>
              <w:t>4.1</w:t>
            </w:r>
            <w:r w:rsidRPr="0021415E">
              <w:rPr>
                <w:rFonts w:ascii="Times New Roman" w:eastAsia="標楷體" w:hAnsi="Times New Roman" w:hint="eastAsia"/>
                <w:kern w:val="0"/>
              </w:rPr>
              <w:t>能有計畫提升學生的有效學習及學習成效。</w:t>
            </w:r>
          </w:p>
          <w:p w:rsidR="002B4A2B" w:rsidRPr="00A52C71" w:rsidRDefault="002B4A2B" w:rsidP="008A1841">
            <w:pPr>
              <w:widowControl/>
              <w:snapToGrid w:val="0"/>
              <w:spacing w:line="300" w:lineRule="exact"/>
              <w:ind w:left="444" w:hangingChars="185" w:hanging="444"/>
              <w:jc w:val="both"/>
              <w:rPr>
                <w:rFonts w:ascii="Times New Roman" w:eastAsia="標楷體" w:hAnsi="Times New Roman"/>
                <w:kern w:val="0"/>
              </w:rPr>
            </w:pPr>
            <w:r w:rsidRPr="0021415E">
              <w:rPr>
                <w:rFonts w:ascii="Times New Roman" w:eastAsia="標楷體" w:hAnsi="Times New Roman" w:hint="eastAsia"/>
                <w:kern w:val="0"/>
              </w:rPr>
              <w:t>4.2</w:t>
            </w:r>
            <w:r w:rsidRPr="0021415E">
              <w:rPr>
                <w:rFonts w:ascii="Times New Roman" w:eastAsia="標楷體" w:hAnsi="Times New Roman" w:hint="eastAsia"/>
                <w:kern w:val="0"/>
              </w:rPr>
              <w:t>能提升專業群科學生技術實務的能力。</w:t>
            </w:r>
          </w:p>
        </w:tc>
      </w:tr>
      <w:tr w:rsidR="002B4A2B" w:rsidRPr="00A52C71" w:rsidTr="00EE5CE4">
        <w:trPr>
          <w:trHeight w:val="935"/>
        </w:trPr>
        <w:tc>
          <w:tcPr>
            <w:tcW w:w="578" w:type="pct"/>
            <w:vMerge/>
            <w:vAlign w:val="center"/>
          </w:tcPr>
          <w:p w:rsidR="002B4A2B" w:rsidRPr="00A52C71" w:rsidRDefault="002B4A2B" w:rsidP="008A1841">
            <w:pPr>
              <w:snapToGrid w:val="0"/>
              <w:ind w:leftChars="-21" w:left="123" w:hangingChars="72" w:hanging="173"/>
              <w:jc w:val="both"/>
              <w:rPr>
                <w:rFonts w:ascii="Times New Roman" w:eastAsia="標楷體" w:hAnsi="Times New Roman"/>
                <w:kern w:val="0"/>
                <w:u w:val="single"/>
              </w:rPr>
            </w:pPr>
          </w:p>
        </w:tc>
        <w:tc>
          <w:tcPr>
            <w:tcW w:w="375" w:type="pct"/>
            <w:vMerge/>
            <w:shd w:val="clear" w:color="auto" w:fill="auto"/>
            <w:vAlign w:val="center"/>
          </w:tcPr>
          <w:p w:rsidR="002B4A2B" w:rsidRPr="00A52C71" w:rsidRDefault="002B4A2B" w:rsidP="00AC2090">
            <w:pPr>
              <w:snapToGrid w:val="0"/>
              <w:jc w:val="both"/>
              <w:rPr>
                <w:rFonts w:ascii="Times New Roman" w:eastAsia="標楷體" w:hAnsi="Times New Roman"/>
                <w:kern w:val="0"/>
                <w:u w:val="single"/>
              </w:rPr>
            </w:pPr>
          </w:p>
        </w:tc>
        <w:tc>
          <w:tcPr>
            <w:tcW w:w="781" w:type="pct"/>
            <w:gridSpan w:val="2"/>
            <w:vAlign w:val="center"/>
          </w:tcPr>
          <w:p w:rsidR="002B4A2B" w:rsidRPr="00A52C71" w:rsidRDefault="002B4A2B"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rPr>
              <w:t>4.2</w:t>
            </w:r>
            <w:r w:rsidRPr="00A52C71">
              <w:rPr>
                <w:rFonts w:ascii="Times New Roman" w:eastAsia="標楷體" w:hAnsi="Times New Roman"/>
                <w:kern w:val="0"/>
                <w:szCs w:val="24"/>
              </w:rPr>
              <w:t>專業群科畢業生取得乙級專業證照的平均張數逐年提高</w:t>
            </w:r>
          </w:p>
        </w:tc>
        <w:tc>
          <w:tcPr>
            <w:tcW w:w="786" w:type="pct"/>
            <w:shd w:val="clear" w:color="auto" w:fill="auto"/>
            <w:vAlign w:val="center"/>
          </w:tcPr>
          <w:p w:rsidR="002B4A2B" w:rsidRPr="00852754" w:rsidRDefault="002B4A2B" w:rsidP="008A1841">
            <w:pPr>
              <w:widowControl/>
              <w:ind w:leftChars="-1" w:hangingChars="1" w:hanging="2"/>
              <w:jc w:val="both"/>
              <w:rPr>
                <w:rFonts w:ascii="Times New Roman" w:eastAsia="標楷體" w:hAnsi="Times New Roman"/>
              </w:rPr>
            </w:pPr>
            <w:proofErr w:type="gramStart"/>
            <w:r w:rsidRPr="00852754">
              <w:rPr>
                <w:rFonts w:ascii="Times New Roman" w:eastAsia="標楷體" w:hAnsi="Times New Roman" w:hint="eastAsia"/>
                <w:kern w:val="0"/>
                <w:szCs w:val="24"/>
              </w:rPr>
              <w:t>專業群科</w:t>
            </w:r>
            <w:r w:rsidRPr="00852754">
              <w:rPr>
                <w:rFonts w:ascii="Times New Roman" w:eastAsia="標楷體" w:hAnsi="Times New Roman" w:hint="eastAsia"/>
              </w:rPr>
              <w:t>畢業生</w:t>
            </w:r>
            <w:proofErr w:type="gramEnd"/>
            <w:r w:rsidRPr="00852754">
              <w:rPr>
                <w:rFonts w:ascii="Times New Roman" w:eastAsia="標楷體" w:hAnsi="Times New Roman" w:hint="eastAsia"/>
              </w:rPr>
              <w:t>取得乙級專業證照張數</w:t>
            </w:r>
            <w:r w:rsidRPr="00852754">
              <w:rPr>
                <w:rFonts w:ascii="Times New Roman" w:eastAsia="標楷體" w:hAnsi="Times New Roman" w:hint="eastAsia"/>
              </w:rPr>
              <w:t>/</w:t>
            </w:r>
            <w:proofErr w:type="gramStart"/>
            <w:r w:rsidRPr="00852754">
              <w:rPr>
                <w:rFonts w:ascii="Times New Roman" w:eastAsia="標楷體" w:hAnsi="Times New Roman" w:hint="eastAsia"/>
                <w:kern w:val="0"/>
                <w:szCs w:val="24"/>
              </w:rPr>
              <w:t>專業群科</w:t>
            </w:r>
            <w:r w:rsidRPr="00852754">
              <w:rPr>
                <w:rFonts w:ascii="Times New Roman" w:eastAsia="標楷體" w:hAnsi="Times New Roman" w:hint="eastAsia"/>
              </w:rPr>
              <w:t>畢業生</w:t>
            </w:r>
            <w:proofErr w:type="gramEnd"/>
            <w:r w:rsidRPr="00852754">
              <w:rPr>
                <w:rFonts w:ascii="Times New Roman" w:eastAsia="標楷體" w:hAnsi="Times New Roman" w:hint="eastAsia"/>
              </w:rPr>
              <w:t>總數</w:t>
            </w:r>
          </w:p>
        </w:tc>
        <w:tc>
          <w:tcPr>
            <w:tcW w:w="446" w:type="pct"/>
            <w:shd w:val="clear" w:color="auto" w:fill="auto"/>
            <w:vAlign w:val="center"/>
          </w:tcPr>
          <w:p w:rsidR="002B4A2B" w:rsidRPr="00A52C71" w:rsidRDefault="002B4A2B" w:rsidP="008A1841">
            <w:pPr>
              <w:widowControl/>
              <w:ind w:leftChars="1" w:left="175" w:hangingChars="72" w:hanging="173"/>
              <w:jc w:val="both"/>
              <w:rPr>
                <w:rFonts w:ascii="Times New Roman" w:eastAsia="標楷體" w:hAnsi="Times New Roman"/>
              </w:rPr>
            </w:pPr>
            <w:proofErr w:type="gramStart"/>
            <w:r w:rsidRPr="00A52C71">
              <w:rPr>
                <w:rFonts w:ascii="新細明體" w:hAnsi="新細明體" w:cs="新細明體" w:hint="eastAsia"/>
                <w:kern w:val="0"/>
                <w:szCs w:val="24"/>
              </w:rPr>
              <w:t>≧</w:t>
            </w:r>
            <w:proofErr w:type="gramEnd"/>
            <w:r w:rsidRPr="00A52C71">
              <w:rPr>
                <w:rFonts w:ascii="Times New Roman" w:eastAsia="標楷體" w:hAnsi="Times New Roman"/>
                <w:kern w:val="0"/>
                <w:szCs w:val="24"/>
              </w:rPr>
              <w:t>0.25</w:t>
            </w:r>
            <w:r w:rsidRPr="00A52C71">
              <w:rPr>
                <w:rFonts w:ascii="Times New Roman" w:eastAsia="標楷體" w:hAnsi="Times New Roman"/>
                <w:kern w:val="0"/>
                <w:szCs w:val="24"/>
              </w:rPr>
              <w:t>張</w:t>
            </w:r>
            <w:r w:rsidRPr="00A52C71">
              <w:rPr>
                <w:rFonts w:ascii="Times New Roman" w:eastAsia="標楷體" w:hAnsi="Times New Roman"/>
                <w:kern w:val="0"/>
                <w:szCs w:val="24"/>
              </w:rPr>
              <w:t>/</w:t>
            </w:r>
            <w:r w:rsidRPr="00A52C71">
              <w:rPr>
                <w:rFonts w:ascii="Times New Roman" w:eastAsia="標楷體" w:hAnsi="Times New Roman"/>
                <w:kern w:val="0"/>
                <w:szCs w:val="24"/>
              </w:rPr>
              <w:t>人</w:t>
            </w:r>
          </w:p>
        </w:tc>
        <w:tc>
          <w:tcPr>
            <w:tcW w:w="429" w:type="pct"/>
            <w:gridSpan w:val="2"/>
            <w:vAlign w:val="center"/>
          </w:tcPr>
          <w:p w:rsidR="002B4A2B" w:rsidRPr="00A52C71" w:rsidRDefault="002B4A2B" w:rsidP="008A1841">
            <w:pPr>
              <w:snapToGrid w:val="0"/>
              <w:ind w:leftChars="-45" w:left="65" w:hangingChars="72" w:hanging="173"/>
              <w:jc w:val="both"/>
              <w:rPr>
                <w:rFonts w:ascii="Times New Roman" w:eastAsia="標楷體" w:hAnsi="Times New Roman"/>
                <w:kern w:val="0"/>
              </w:rPr>
            </w:pPr>
            <w:r w:rsidRPr="00A52C71">
              <w:rPr>
                <w:rFonts w:ascii="Times New Roman" w:eastAsia="標楷體" w:hAnsi="Times New Roman" w:hint="eastAsia"/>
                <w:kern w:val="0"/>
              </w:rPr>
              <w:t>0.1</w:t>
            </w:r>
            <w:r>
              <w:rPr>
                <w:rFonts w:ascii="Times New Roman" w:eastAsia="標楷體" w:hAnsi="Times New Roman" w:hint="eastAsia"/>
                <w:kern w:val="0"/>
              </w:rPr>
              <w:t>9</w:t>
            </w:r>
          </w:p>
        </w:tc>
        <w:tc>
          <w:tcPr>
            <w:tcW w:w="540" w:type="pct"/>
            <w:shd w:val="clear" w:color="auto" w:fill="auto"/>
            <w:vAlign w:val="center"/>
          </w:tcPr>
          <w:p w:rsidR="002B4A2B" w:rsidRPr="00A52C71" w:rsidRDefault="00732B7D"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0.22</w:t>
            </w:r>
          </w:p>
        </w:tc>
        <w:tc>
          <w:tcPr>
            <w:tcW w:w="1065" w:type="pct"/>
            <w:vMerge/>
            <w:vAlign w:val="center"/>
          </w:tcPr>
          <w:p w:rsidR="002B4A2B" w:rsidRPr="00A52C71" w:rsidRDefault="002B4A2B" w:rsidP="008A1841">
            <w:pPr>
              <w:widowControl/>
              <w:snapToGrid w:val="0"/>
              <w:ind w:leftChars="-45" w:left="65" w:hangingChars="72" w:hanging="173"/>
              <w:jc w:val="both"/>
              <w:rPr>
                <w:rFonts w:ascii="Times New Roman" w:eastAsia="標楷體" w:hAnsi="Times New Roman"/>
                <w:kern w:val="0"/>
              </w:rPr>
            </w:pPr>
          </w:p>
        </w:tc>
      </w:tr>
      <w:tr w:rsidR="002B4A2B" w:rsidRPr="00A52C71" w:rsidTr="00EE5CE4">
        <w:trPr>
          <w:trHeight w:val="680"/>
        </w:trPr>
        <w:tc>
          <w:tcPr>
            <w:tcW w:w="578" w:type="pct"/>
            <w:vMerge/>
            <w:vAlign w:val="center"/>
          </w:tcPr>
          <w:p w:rsidR="002B4A2B" w:rsidRPr="00A52C71" w:rsidRDefault="002B4A2B" w:rsidP="008A1841">
            <w:pPr>
              <w:snapToGrid w:val="0"/>
              <w:ind w:leftChars="-21" w:left="123" w:hangingChars="72" w:hanging="173"/>
              <w:jc w:val="both"/>
              <w:rPr>
                <w:rFonts w:ascii="Times New Roman" w:eastAsia="標楷體" w:hAnsi="Times New Roman"/>
                <w:kern w:val="0"/>
                <w:u w:val="single"/>
              </w:rPr>
            </w:pPr>
          </w:p>
        </w:tc>
        <w:tc>
          <w:tcPr>
            <w:tcW w:w="375" w:type="pct"/>
            <w:vMerge/>
            <w:shd w:val="clear" w:color="auto" w:fill="auto"/>
            <w:vAlign w:val="center"/>
          </w:tcPr>
          <w:p w:rsidR="002B4A2B" w:rsidRPr="00A52C71" w:rsidRDefault="002B4A2B" w:rsidP="00AC2090">
            <w:pPr>
              <w:snapToGrid w:val="0"/>
              <w:jc w:val="both"/>
              <w:rPr>
                <w:rFonts w:ascii="Times New Roman" w:eastAsia="標楷體" w:hAnsi="Times New Roman"/>
                <w:kern w:val="0"/>
                <w:u w:val="single"/>
              </w:rPr>
            </w:pPr>
          </w:p>
        </w:tc>
        <w:tc>
          <w:tcPr>
            <w:tcW w:w="781" w:type="pct"/>
            <w:gridSpan w:val="2"/>
            <w:vAlign w:val="center"/>
          </w:tcPr>
          <w:p w:rsidR="002B4A2B" w:rsidRPr="00A52C71" w:rsidRDefault="002B4A2B"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szCs w:val="24"/>
              </w:rPr>
              <w:t>4.3</w:t>
            </w:r>
            <w:r w:rsidRPr="00A52C71">
              <w:rPr>
                <w:rFonts w:ascii="Times New Roman" w:eastAsia="標楷體" w:hAnsi="Times New Roman"/>
                <w:kern w:val="0"/>
                <w:szCs w:val="24"/>
              </w:rPr>
              <w:t>學校每學年辦理專題製作成果展次數。</w:t>
            </w:r>
          </w:p>
        </w:tc>
        <w:tc>
          <w:tcPr>
            <w:tcW w:w="786" w:type="pct"/>
            <w:shd w:val="clear" w:color="auto" w:fill="auto"/>
            <w:vAlign w:val="center"/>
          </w:tcPr>
          <w:p w:rsidR="002B4A2B" w:rsidRPr="00852754" w:rsidRDefault="002B4A2B" w:rsidP="008A1841">
            <w:pPr>
              <w:widowControl/>
              <w:ind w:leftChars="-1" w:hangingChars="1" w:hanging="2"/>
              <w:jc w:val="both"/>
              <w:rPr>
                <w:rFonts w:ascii="Times New Roman" w:eastAsia="標楷體" w:hAnsi="Times New Roman"/>
                <w:kern w:val="0"/>
                <w:szCs w:val="24"/>
              </w:rPr>
            </w:pPr>
            <w:r w:rsidRPr="00852754">
              <w:rPr>
                <w:rFonts w:ascii="Times New Roman" w:eastAsia="標楷體" w:hAnsi="Times New Roman" w:hint="eastAsia"/>
                <w:kern w:val="0"/>
                <w:szCs w:val="24"/>
              </w:rPr>
              <w:t>學校每學年辦理專題製作成果展次數</w:t>
            </w:r>
          </w:p>
        </w:tc>
        <w:tc>
          <w:tcPr>
            <w:tcW w:w="446" w:type="pct"/>
            <w:shd w:val="clear" w:color="auto" w:fill="auto"/>
            <w:vAlign w:val="center"/>
          </w:tcPr>
          <w:p w:rsidR="002B4A2B" w:rsidRPr="00A52C71" w:rsidRDefault="002B4A2B" w:rsidP="008A1841">
            <w:pPr>
              <w:widowControl/>
              <w:ind w:leftChars="1" w:left="175" w:hangingChars="72" w:hanging="173"/>
              <w:jc w:val="both"/>
              <w:rPr>
                <w:rFonts w:ascii="Times New Roman" w:eastAsia="標楷體" w:hAnsi="Times New Roman"/>
              </w:rPr>
            </w:pPr>
            <w:proofErr w:type="gramStart"/>
            <w:r w:rsidRPr="00A52C71">
              <w:rPr>
                <w:rFonts w:ascii="新細明體" w:hAnsi="新細明體" w:cs="新細明體" w:hint="eastAsia"/>
                <w:kern w:val="0"/>
                <w:szCs w:val="24"/>
              </w:rPr>
              <w:t>≧</w:t>
            </w:r>
            <w:proofErr w:type="gramEnd"/>
            <w:r w:rsidRPr="00A52C71">
              <w:rPr>
                <w:rFonts w:ascii="Times New Roman" w:eastAsia="標楷體" w:hAnsi="Times New Roman"/>
                <w:kern w:val="0"/>
                <w:szCs w:val="24"/>
              </w:rPr>
              <w:t>1</w:t>
            </w:r>
            <w:r w:rsidRPr="00A52C71">
              <w:rPr>
                <w:rFonts w:ascii="Times New Roman" w:eastAsia="標楷體" w:hAnsi="Times New Roman"/>
                <w:kern w:val="0"/>
                <w:szCs w:val="24"/>
              </w:rPr>
              <w:t>次</w:t>
            </w:r>
            <w:r w:rsidRPr="00A52C71">
              <w:rPr>
                <w:rFonts w:ascii="Times New Roman" w:eastAsia="標楷體" w:hAnsi="Times New Roman"/>
                <w:kern w:val="0"/>
                <w:szCs w:val="24"/>
              </w:rPr>
              <w:t>/</w:t>
            </w:r>
            <w:r w:rsidRPr="00A52C71">
              <w:rPr>
                <w:rFonts w:ascii="Times New Roman" w:eastAsia="標楷體" w:hAnsi="Times New Roman"/>
                <w:kern w:val="0"/>
                <w:szCs w:val="24"/>
              </w:rPr>
              <w:t>校</w:t>
            </w:r>
          </w:p>
        </w:tc>
        <w:tc>
          <w:tcPr>
            <w:tcW w:w="429" w:type="pct"/>
            <w:gridSpan w:val="2"/>
            <w:shd w:val="clear" w:color="auto" w:fill="auto"/>
            <w:vAlign w:val="center"/>
          </w:tcPr>
          <w:p w:rsidR="002B4A2B" w:rsidRPr="00A52C71" w:rsidRDefault="00AE3C2D" w:rsidP="008A1841">
            <w:pPr>
              <w:jc w:val="both"/>
              <w:rPr>
                <w:rFonts w:ascii="Times New Roman" w:eastAsia="標楷體" w:hAnsi="Times New Roman"/>
              </w:rPr>
            </w:pPr>
            <w:r>
              <w:rPr>
                <w:rFonts w:ascii="Times New Roman" w:eastAsia="標楷體" w:hAnsi="Times New Roman" w:hint="eastAsia"/>
              </w:rPr>
              <w:t>1</w:t>
            </w:r>
          </w:p>
        </w:tc>
        <w:tc>
          <w:tcPr>
            <w:tcW w:w="540" w:type="pct"/>
            <w:shd w:val="clear" w:color="auto" w:fill="auto"/>
            <w:vAlign w:val="center"/>
          </w:tcPr>
          <w:p w:rsidR="002B4A2B" w:rsidRPr="00A52C71" w:rsidRDefault="00AE3C2D" w:rsidP="008A1841">
            <w:pPr>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1</w:t>
            </w:r>
          </w:p>
        </w:tc>
        <w:tc>
          <w:tcPr>
            <w:tcW w:w="1065" w:type="pct"/>
            <w:vMerge w:val="restart"/>
            <w:vAlign w:val="center"/>
          </w:tcPr>
          <w:p w:rsidR="002B4A2B" w:rsidRPr="00271CA9" w:rsidRDefault="002B4A2B" w:rsidP="008A1841">
            <w:pPr>
              <w:widowControl/>
              <w:snapToGrid w:val="0"/>
              <w:spacing w:line="300" w:lineRule="exact"/>
              <w:ind w:left="444" w:hangingChars="185" w:hanging="444"/>
              <w:jc w:val="both"/>
              <w:rPr>
                <w:rFonts w:ascii="Times New Roman" w:eastAsia="標楷體" w:hAnsi="Times New Roman"/>
                <w:kern w:val="0"/>
              </w:rPr>
            </w:pPr>
            <w:r w:rsidRPr="00271CA9">
              <w:rPr>
                <w:rFonts w:ascii="Times New Roman" w:eastAsia="標楷體" w:hAnsi="Times New Roman" w:hint="eastAsia"/>
                <w:kern w:val="0"/>
              </w:rPr>
              <w:t>4.3</w:t>
            </w:r>
            <w:r w:rsidRPr="00271CA9">
              <w:rPr>
                <w:rFonts w:ascii="Times New Roman" w:eastAsia="標楷體" w:hAnsi="Times New Roman" w:hint="eastAsia"/>
                <w:kern w:val="0"/>
              </w:rPr>
              <w:t>能規劃引導學生多元適性的學習策略。</w:t>
            </w:r>
          </w:p>
          <w:p w:rsidR="002B4A2B" w:rsidRPr="00271CA9" w:rsidRDefault="002B4A2B" w:rsidP="008A1841">
            <w:pPr>
              <w:widowControl/>
              <w:snapToGrid w:val="0"/>
              <w:spacing w:line="300" w:lineRule="exact"/>
              <w:ind w:left="444" w:hangingChars="185" w:hanging="444"/>
              <w:jc w:val="both"/>
              <w:rPr>
                <w:rFonts w:ascii="Times New Roman" w:eastAsia="標楷體" w:hAnsi="Times New Roman"/>
                <w:kern w:val="0"/>
              </w:rPr>
            </w:pPr>
            <w:r w:rsidRPr="00271CA9">
              <w:rPr>
                <w:rFonts w:ascii="Times New Roman" w:eastAsia="標楷體" w:hAnsi="Times New Roman" w:hint="eastAsia"/>
                <w:kern w:val="0"/>
              </w:rPr>
              <w:t>4.4</w:t>
            </w:r>
            <w:r w:rsidRPr="00271CA9">
              <w:rPr>
                <w:rFonts w:ascii="Times New Roman" w:eastAsia="標楷體" w:hAnsi="Times New Roman" w:hint="eastAsia"/>
                <w:kern w:val="0"/>
              </w:rPr>
              <w:t>能發展符應學生學習個別化與差異化的課程與教學。</w:t>
            </w:r>
          </w:p>
          <w:p w:rsidR="002B4A2B" w:rsidRPr="00A52C71" w:rsidRDefault="002B4A2B" w:rsidP="008A1841">
            <w:pPr>
              <w:widowControl/>
              <w:snapToGrid w:val="0"/>
              <w:spacing w:line="300" w:lineRule="exact"/>
              <w:ind w:left="444" w:hangingChars="185" w:hanging="444"/>
              <w:jc w:val="both"/>
              <w:rPr>
                <w:rFonts w:ascii="Times New Roman" w:eastAsia="標楷體" w:hAnsi="Times New Roman"/>
                <w:kern w:val="0"/>
              </w:rPr>
            </w:pPr>
            <w:r w:rsidRPr="00271CA9">
              <w:rPr>
                <w:rFonts w:ascii="Times New Roman" w:eastAsia="標楷體" w:hAnsi="Times New Roman" w:hint="eastAsia"/>
                <w:kern w:val="0"/>
              </w:rPr>
              <w:t>4.5</w:t>
            </w:r>
            <w:r w:rsidRPr="00271CA9">
              <w:rPr>
                <w:rFonts w:ascii="Times New Roman" w:eastAsia="標楷體" w:hAnsi="Times New Roman" w:hint="eastAsia"/>
                <w:kern w:val="0"/>
              </w:rPr>
              <w:t>能發展適切多元的學習評量機制。</w:t>
            </w:r>
          </w:p>
        </w:tc>
      </w:tr>
      <w:tr w:rsidR="002B4A2B" w:rsidRPr="00A52C71" w:rsidTr="00EE5CE4">
        <w:trPr>
          <w:trHeight w:val="680"/>
        </w:trPr>
        <w:tc>
          <w:tcPr>
            <w:tcW w:w="578" w:type="pct"/>
            <w:vMerge/>
            <w:vAlign w:val="center"/>
          </w:tcPr>
          <w:p w:rsidR="002B4A2B" w:rsidRPr="00A52C71" w:rsidRDefault="002B4A2B" w:rsidP="008A1841">
            <w:pPr>
              <w:snapToGrid w:val="0"/>
              <w:ind w:leftChars="-21" w:left="123" w:hangingChars="72" w:hanging="173"/>
              <w:jc w:val="both"/>
              <w:rPr>
                <w:rFonts w:ascii="Times New Roman" w:eastAsia="標楷體" w:hAnsi="Times New Roman"/>
                <w:kern w:val="0"/>
                <w:u w:val="single"/>
              </w:rPr>
            </w:pPr>
          </w:p>
        </w:tc>
        <w:tc>
          <w:tcPr>
            <w:tcW w:w="375" w:type="pct"/>
            <w:vMerge/>
            <w:shd w:val="clear" w:color="auto" w:fill="auto"/>
            <w:vAlign w:val="center"/>
          </w:tcPr>
          <w:p w:rsidR="002B4A2B" w:rsidRPr="00A52C71" w:rsidRDefault="002B4A2B" w:rsidP="00AC2090">
            <w:pPr>
              <w:snapToGrid w:val="0"/>
              <w:jc w:val="both"/>
              <w:rPr>
                <w:rFonts w:ascii="Times New Roman" w:eastAsia="標楷體" w:hAnsi="Times New Roman"/>
                <w:kern w:val="0"/>
                <w:u w:val="single"/>
              </w:rPr>
            </w:pPr>
          </w:p>
        </w:tc>
        <w:tc>
          <w:tcPr>
            <w:tcW w:w="781" w:type="pct"/>
            <w:gridSpan w:val="2"/>
            <w:vAlign w:val="center"/>
          </w:tcPr>
          <w:p w:rsidR="002B4A2B" w:rsidRPr="00A52C71" w:rsidRDefault="002B4A2B"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rPr>
              <w:t>4.4</w:t>
            </w:r>
            <w:r w:rsidRPr="00A52C71">
              <w:rPr>
                <w:rFonts w:ascii="Times New Roman" w:eastAsia="標楷體" w:hAnsi="Times New Roman"/>
                <w:kern w:val="0"/>
                <w:szCs w:val="24"/>
              </w:rPr>
              <w:t>專業群科畢業生未升學未就業比率逐年降低</w:t>
            </w:r>
          </w:p>
        </w:tc>
        <w:tc>
          <w:tcPr>
            <w:tcW w:w="786" w:type="pct"/>
            <w:shd w:val="clear" w:color="auto" w:fill="auto"/>
            <w:vAlign w:val="center"/>
          </w:tcPr>
          <w:p w:rsidR="002B4A2B" w:rsidRPr="00852754" w:rsidRDefault="002B4A2B" w:rsidP="008A1841">
            <w:pPr>
              <w:widowControl/>
              <w:ind w:leftChars="-1" w:hangingChars="1" w:hanging="2"/>
              <w:jc w:val="both"/>
              <w:rPr>
                <w:rFonts w:ascii="Times New Roman" w:eastAsia="標楷體" w:hAnsi="Times New Roman"/>
                <w:kern w:val="0"/>
                <w:szCs w:val="24"/>
              </w:rPr>
            </w:pPr>
            <w:proofErr w:type="gramStart"/>
            <w:r w:rsidRPr="00852754">
              <w:rPr>
                <w:rFonts w:ascii="Times New Roman" w:eastAsia="標楷體" w:hAnsi="Times New Roman" w:hint="eastAsia"/>
                <w:kern w:val="0"/>
                <w:szCs w:val="24"/>
              </w:rPr>
              <w:t>專業群科畢業生</w:t>
            </w:r>
            <w:proofErr w:type="gramEnd"/>
            <w:r w:rsidRPr="00852754">
              <w:rPr>
                <w:rFonts w:ascii="Times New Roman" w:eastAsia="標楷體" w:hAnsi="Times New Roman" w:hint="eastAsia"/>
                <w:kern w:val="0"/>
                <w:szCs w:val="24"/>
              </w:rPr>
              <w:t>未升學未就業人數</w:t>
            </w:r>
            <w:r w:rsidRPr="00852754">
              <w:rPr>
                <w:rFonts w:ascii="Times New Roman" w:eastAsia="標楷體" w:hAnsi="Times New Roman" w:hint="eastAsia"/>
                <w:kern w:val="0"/>
                <w:szCs w:val="24"/>
              </w:rPr>
              <w:t>/</w:t>
            </w:r>
            <w:proofErr w:type="gramStart"/>
            <w:r w:rsidRPr="00852754">
              <w:rPr>
                <w:rFonts w:ascii="Times New Roman" w:eastAsia="標楷體" w:hAnsi="Times New Roman" w:hint="eastAsia"/>
                <w:kern w:val="0"/>
                <w:szCs w:val="24"/>
              </w:rPr>
              <w:t>專業群科畢業生</w:t>
            </w:r>
            <w:proofErr w:type="gramEnd"/>
            <w:r w:rsidRPr="00852754">
              <w:rPr>
                <w:rFonts w:ascii="Times New Roman" w:eastAsia="標楷體" w:hAnsi="Times New Roman" w:hint="eastAsia"/>
                <w:kern w:val="0"/>
                <w:szCs w:val="24"/>
              </w:rPr>
              <w:t>總數×</w:t>
            </w:r>
            <w:r w:rsidRPr="00852754">
              <w:rPr>
                <w:rFonts w:ascii="Times New Roman" w:eastAsia="標楷體" w:hAnsi="Times New Roman" w:hint="eastAsia"/>
                <w:kern w:val="0"/>
                <w:szCs w:val="24"/>
              </w:rPr>
              <w:t>100%</w:t>
            </w:r>
          </w:p>
        </w:tc>
        <w:tc>
          <w:tcPr>
            <w:tcW w:w="446" w:type="pct"/>
            <w:shd w:val="clear" w:color="auto" w:fill="auto"/>
            <w:vAlign w:val="center"/>
          </w:tcPr>
          <w:p w:rsidR="002B4A2B" w:rsidRPr="00A52C71" w:rsidRDefault="002B4A2B" w:rsidP="008A1841">
            <w:pPr>
              <w:widowControl/>
              <w:snapToGrid w:val="0"/>
              <w:ind w:leftChars="-44" w:left="-106" w:rightChars="-52" w:right="-125"/>
              <w:jc w:val="both"/>
              <w:rPr>
                <w:rFonts w:ascii="Times New Roman" w:eastAsia="標楷體" w:hAnsi="Times New Roman"/>
              </w:rPr>
            </w:pPr>
            <w:r w:rsidRPr="00A52C71">
              <w:rPr>
                <w:rFonts w:ascii="Times New Roman" w:eastAsia="標楷體" w:hAnsi="Times New Roman"/>
              </w:rPr>
              <w:t>專業群科</w:t>
            </w:r>
            <w:proofErr w:type="gramStart"/>
            <w:r w:rsidRPr="00A52C71">
              <w:rPr>
                <w:rFonts w:ascii="新細明體" w:hAnsi="新細明體" w:cs="新細明體" w:hint="eastAsia"/>
                <w:kern w:val="0"/>
                <w:szCs w:val="24"/>
              </w:rPr>
              <w:t>≦</w:t>
            </w:r>
            <w:proofErr w:type="gramEnd"/>
            <w:r w:rsidRPr="00A52C71">
              <w:rPr>
                <w:rFonts w:ascii="Times New Roman" w:eastAsia="標楷體" w:hAnsi="Times New Roman"/>
                <w:kern w:val="0"/>
                <w:szCs w:val="24"/>
              </w:rPr>
              <w:t>6</w:t>
            </w:r>
            <w:r w:rsidRPr="00A52C71">
              <w:rPr>
                <w:rFonts w:ascii="Times New Roman" w:eastAsia="標楷體" w:hAnsi="Times New Roman"/>
                <w:szCs w:val="24"/>
              </w:rPr>
              <w:t>%</w:t>
            </w:r>
          </w:p>
        </w:tc>
        <w:tc>
          <w:tcPr>
            <w:tcW w:w="429" w:type="pct"/>
            <w:gridSpan w:val="2"/>
            <w:shd w:val="clear" w:color="auto" w:fill="auto"/>
            <w:vAlign w:val="center"/>
          </w:tcPr>
          <w:p w:rsidR="002B4A2B" w:rsidRPr="00A52C71" w:rsidRDefault="002B4A2B" w:rsidP="008A1841">
            <w:pPr>
              <w:widowControl/>
              <w:snapToGrid w:val="0"/>
              <w:ind w:leftChars="-45" w:left="65" w:hangingChars="72" w:hanging="173"/>
              <w:jc w:val="both"/>
              <w:rPr>
                <w:rFonts w:ascii="Times New Roman" w:eastAsia="標楷體" w:hAnsi="Times New Roman"/>
                <w:noProof/>
                <w:kern w:val="0"/>
              </w:rPr>
            </w:pPr>
            <w:r>
              <w:rPr>
                <w:rFonts w:ascii="Times New Roman" w:eastAsia="標楷體" w:hAnsi="Times New Roman" w:hint="eastAsia"/>
                <w:noProof/>
                <w:kern w:val="0"/>
              </w:rPr>
              <w:t>3.37%</w:t>
            </w:r>
          </w:p>
        </w:tc>
        <w:tc>
          <w:tcPr>
            <w:tcW w:w="540" w:type="pct"/>
            <w:shd w:val="clear" w:color="auto" w:fill="auto"/>
            <w:vAlign w:val="center"/>
          </w:tcPr>
          <w:p w:rsidR="002B4A2B" w:rsidRPr="00A52C71" w:rsidRDefault="00732B7D" w:rsidP="008A1841">
            <w:pPr>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2.87%</w:t>
            </w:r>
          </w:p>
        </w:tc>
        <w:tc>
          <w:tcPr>
            <w:tcW w:w="1065" w:type="pct"/>
            <w:vMerge/>
            <w:vAlign w:val="center"/>
          </w:tcPr>
          <w:p w:rsidR="002B4A2B" w:rsidRPr="00A52C71" w:rsidRDefault="002B4A2B" w:rsidP="008A1841">
            <w:pPr>
              <w:snapToGrid w:val="0"/>
              <w:ind w:leftChars="-45" w:left="65" w:hangingChars="72" w:hanging="173"/>
              <w:jc w:val="both"/>
              <w:rPr>
                <w:rFonts w:ascii="Times New Roman" w:eastAsia="標楷體" w:hAnsi="Times New Roman"/>
                <w:kern w:val="0"/>
              </w:rPr>
            </w:pPr>
          </w:p>
        </w:tc>
      </w:tr>
      <w:tr w:rsidR="002B4A2B" w:rsidRPr="00A52C71" w:rsidTr="00EE5CE4">
        <w:trPr>
          <w:trHeight w:val="680"/>
        </w:trPr>
        <w:tc>
          <w:tcPr>
            <w:tcW w:w="578" w:type="pct"/>
            <w:vMerge/>
            <w:vAlign w:val="center"/>
          </w:tcPr>
          <w:p w:rsidR="002B4A2B" w:rsidRPr="00A52C71" w:rsidRDefault="002B4A2B" w:rsidP="008A1841">
            <w:pPr>
              <w:snapToGrid w:val="0"/>
              <w:ind w:leftChars="-21" w:left="123" w:hangingChars="72" w:hanging="173"/>
              <w:jc w:val="both"/>
              <w:rPr>
                <w:rFonts w:ascii="Times New Roman" w:eastAsia="標楷體" w:hAnsi="Times New Roman"/>
                <w:kern w:val="0"/>
                <w:u w:val="single"/>
              </w:rPr>
            </w:pPr>
          </w:p>
        </w:tc>
        <w:tc>
          <w:tcPr>
            <w:tcW w:w="375" w:type="pct"/>
            <w:vMerge/>
            <w:shd w:val="clear" w:color="auto" w:fill="auto"/>
            <w:vAlign w:val="center"/>
          </w:tcPr>
          <w:p w:rsidR="002B4A2B" w:rsidRPr="00A52C71" w:rsidRDefault="002B4A2B" w:rsidP="00AC2090">
            <w:pPr>
              <w:snapToGrid w:val="0"/>
              <w:jc w:val="both"/>
              <w:rPr>
                <w:rFonts w:ascii="Times New Roman" w:eastAsia="標楷體" w:hAnsi="Times New Roman"/>
                <w:kern w:val="0"/>
                <w:u w:val="single"/>
              </w:rPr>
            </w:pPr>
          </w:p>
        </w:tc>
        <w:tc>
          <w:tcPr>
            <w:tcW w:w="781" w:type="pct"/>
            <w:gridSpan w:val="2"/>
            <w:vAlign w:val="center"/>
          </w:tcPr>
          <w:p w:rsidR="002B4A2B" w:rsidRPr="00A52C71" w:rsidRDefault="002B4A2B"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rPr>
              <w:t>4.5</w:t>
            </w:r>
            <w:r w:rsidRPr="00A52C71">
              <w:rPr>
                <w:rFonts w:ascii="Times New Roman" w:eastAsia="標楷體" w:hAnsi="Times New Roman"/>
                <w:kern w:val="0"/>
                <w:szCs w:val="24"/>
              </w:rPr>
              <w:t>學生每學年參加服務學習平均時數</w:t>
            </w:r>
          </w:p>
        </w:tc>
        <w:tc>
          <w:tcPr>
            <w:tcW w:w="786" w:type="pct"/>
            <w:shd w:val="clear" w:color="auto" w:fill="auto"/>
            <w:vAlign w:val="center"/>
          </w:tcPr>
          <w:p w:rsidR="002B4A2B" w:rsidRPr="00852754" w:rsidRDefault="002B4A2B" w:rsidP="008A1841">
            <w:pPr>
              <w:widowControl/>
              <w:ind w:leftChars="-1" w:hangingChars="1" w:hanging="2"/>
              <w:jc w:val="both"/>
              <w:rPr>
                <w:rFonts w:ascii="Times New Roman" w:eastAsia="標楷體" w:hAnsi="Times New Roman"/>
                <w:kern w:val="0"/>
                <w:szCs w:val="24"/>
              </w:rPr>
            </w:pPr>
            <w:r w:rsidRPr="00852754">
              <w:rPr>
                <w:rFonts w:ascii="Times New Roman" w:eastAsia="標楷體" w:hAnsi="Times New Roman" w:hint="eastAsia"/>
                <w:kern w:val="0"/>
                <w:szCs w:val="24"/>
              </w:rPr>
              <w:t>全校學生每學年參加服務學習總時數</w:t>
            </w:r>
            <w:r w:rsidRPr="00852754">
              <w:rPr>
                <w:rFonts w:ascii="Times New Roman" w:eastAsia="標楷體" w:hAnsi="Times New Roman" w:hint="eastAsia"/>
                <w:kern w:val="0"/>
                <w:szCs w:val="24"/>
              </w:rPr>
              <w:t>/</w:t>
            </w:r>
            <w:r w:rsidRPr="00852754">
              <w:rPr>
                <w:rFonts w:ascii="Times New Roman" w:eastAsia="標楷體" w:hAnsi="Times New Roman" w:hint="eastAsia"/>
                <w:kern w:val="0"/>
                <w:szCs w:val="24"/>
              </w:rPr>
              <w:t>全校學生總數</w:t>
            </w:r>
          </w:p>
        </w:tc>
        <w:tc>
          <w:tcPr>
            <w:tcW w:w="446" w:type="pct"/>
            <w:shd w:val="clear" w:color="auto" w:fill="auto"/>
            <w:vAlign w:val="center"/>
          </w:tcPr>
          <w:p w:rsidR="002B4A2B" w:rsidRPr="00A52C71" w:rsidRDefault="002B4A2B" w:rsidP="008A1841">
            <w:pPr>
              <w:ind w:left="180" w:rightChars="7" w:right="17" w:hangingChars="75" w:hanging="180"/>
              <w:jc w:val="both"/>
              <w:rPr>
                <w:rFonts w:ascii="Times New Roman" w:eastAsia="標楷體" w:hAnsi="Times New Roman"/>
              </w:rPr>
            </w:pPr>
            <w:proofErr w:type="gramStart"/>
            <w:r w:rsidRPr="00A52C71">
              <w:rPr>
                <w:rFonts w:ascii="新細明體" w:hAnsi="新細明體" w:cs="新細明體" w:hint="eastAsia"/>
                <w:kern w:val="0"/>
                <w:szCs w:val="24"/>
              </w:rPr>
              <w:t>≧</w:t>
            </w:r>
            <w:proofErr w:type="gramEnd"/>
            <w:r w:rsidRPr="00A52C71">
              <w:rPr>
                <w:rFonts w:ascii="Times New Roman" w:eastAsia="標楷體" w:hAnsi="Times New Roman"/>
                <w:kern w:val="0"/>
                <w:szCs w:val="24"/>
              </w:rPr>
              <w:t>8</w:t>
            </w:r>
            <w:r w:rsidRPr="00A52C71">
              <w:rPr>
                <w:rFonts w:ascii="Times New Roman" w:eastAsia="標楷體" w:hAnsi="Times New Roman"/>
                <w:kern w:val="0"/>
                <w:szCs w:val="24"/>
              </w:rPr>
              <w:t>小時</w:t>
            </w:r>
            <w:r w:rsidRPr="00A52C71">
              <w:rPr>
                <w:rFonts w:ascii="Times New Roman" w:eastAsia="標楷體" w:hAnsi="Times New Roman"/>
                <w:kern w:val="0"/>
                <w:szCs w:val="24"/>
              </w:rPr>
              <w:t>/</w:t>
            </w:r>
            <w:r w:rsidRPr="00A52C71">
              <w:rPr>
                <w:rFonts w:ascii="Times New Roman" w:eastAsia="標楷體" w:hAnsi="Times New Roman"/>
                <w:kern w:val="0"/>
                <w:szCs w:val="24"/>
              </w:rPr>
              <w:t>人</w:t>
            </w:r>
          </w:p>
        </w:tc>
        <w:tc>
          <w:tcPr>
            <w:tcW w:w="429" w:type="pct"/>
            <w:gridSpan w:val="2"/>
            <w:shd w:val="clear" w:color="auto" w:fill="auto"/>
            <w:vAlign w:val="center"/>
          </w:tcPr>
          <w:p w:rsidR="002B4A2B" w:rsidRPr="00732B7D" w:rsidRDefault="002B4A2B" w:rsidP="008A1841">
            <w:pPr>
              <w:widowControl/>
              <w:snapToGrid w:val="0"/>
              <w:ind w:leftChars="-45" w:left="65" w:hangingChars="72" w:hanging="173"/>
              <w:jc w:val="both"/>
              <w:rPr>
                <w:rFonts w:ascii="Times New Roman" w:eastAsia="標楷體" w:hAnsi="Times New Roman"/>
                <w:noProof/>
                <w:kern w:val="0"/>
              </w:rPr>
            </w:pPr>
            <w:r w:rsidRPr="00732B7D">
              <w:rPr>
                <w:rFonts w:ascii="Times New Roman" w:eastAsia="標楷體" w:hAnsi="Times New Roman" w:hint="eastAsia"/>
                <w:noProof/>
                <w:kern w:val="0"/>
              </w:rPr>
              <w:t>4.8</w:t>
            </w:r>
          </w:p>
        </w:tc>
        <w:tc>
          <w:tcPr>
            <w:tcW w:w="540" w:type="pct"/>
            <w:shd w:val="clear" w:color="auto" w:fill="auto"/>
            <w:vAlign w:val="center"/>
          </w:tcPr>
          <w:p w:rsidR="002B4A2B" w:rsidRPr="00A52C71" w:rsidRDefault="00732B7D" w:rsidP="008A1841">
            <w:pPr>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6</w:t>
            </w:r>
          </w:p>
        </w:tc>
        <w:tc>
          <w:tcPr>
            <w:tcW w:w="1065" w:type="pct"/>
            <w:vMerge/>
            <w:vAlign w:val="center"/>
          </w:tcPr>
          <w:p w:rsidR="002B4A2B" w:rsidRPr="00A52C71" w:rsidRDefault="002B4A2B" w:rsidP="008A1841">
            <w:pPr>
              <w:snapToGrid w:val="0"/>
              <w:ind w:leftChars="-45" w:left="65" w:hangingChars="72" w:hanging="173"/>
              <w:jc w:val="both"/>
              <w:rPr>
                <w:rFonts w:ascii="Times New Roman" w:eastAsia="標楷體" w:hAnsi="Times New Roman"/>
                <w:kern w:val="0"/>
              </w:rPr>
            </w:pPr>
          </w:p>
        </w:tc>
      </w:tr>
      <w:tr w:rsidR="003E6632" w:rsidRPr="00A52C71" w:rsidTr="008A1841">
        <w:trPr>
          <w:trHeight w:val="609"/>
        </w:trPr>
        <w:tc>
          <w:tcPr>
            <w:tcW w:w="578" w:type="pct"/>
            <w:vMerge/>
            <w:vAlign w:val="center"/>
          </w:tcPr>
          <w:p w:rsidR="003E6632" w:rsidRPr="00A52C71" w:rsidRDefault="003E6632" w:rsidP="008A1841">
            <w:pPr>
              <w:snapToGrid w:val="0"/>
              <w:ind w:left="180" w:rightChars="7" w:right="17" w:hangingChars="75" w:hanging="180"/>
              <w:jc w:val="both"/>
              <w:rPr>
                <w:rFonts w:ascii="Times New Roman" w:eastAsia="標楷體" w:hAnsi="Times New Roman"/>
                <w:kern w:val="0"/>
              </w:rPr>
            </w:pPr>
          </w:p>
        </w:tc>
        <w:tc>
          <w:tcPr>
            <w:tcW w:w="375" w:type="pct"/>
            <w:shd w:val="clear" w:color="auto" w:fill="auto"/>
            <w:vAlign w:val="center"/>
          </w:tcPr>
          <w:p w:rsidR="003E6632" w:rsidRPr="00AC2090" w:rsidRDefault="003E6632" w:rsidP="00AC2090">
            <w:pPr>
              <w:snapToGrid w:val="0"/>
              <w:jc w:val="both"/>
              <w:rPr>
                <w:rFonts w:ascii="Times New Roman" w:eastAsia="標楷體" w:hAnsi="Times New Roman"/>
                <w:kern w:val="0"/>
                <w:u w:val="single"/>
              </w:rPr>
            </w:pPr>
            <w:r w:rsidRPr="00AC2090">
              <w:rPr>
                <w:rFonts w:ascii="Times New Roman" w:eastAsia="標楷體" w:hAnsi="Times New Roman"/>
                <w:kern w:val="0"/>
                <w:u w:val="single"/>
              </w:rPr>
              <w:t>具體作法</w:t>
            </w:r>
          </w:p>
          <w:p w:rsidR="003E6632" w:rsidRPr="00AC2090" w:rsidRDefault="003E6632" w:rsidP="00AC2090">
            <w:pPr>
              <w:snapToGrid w:val="0"/>
              <w:jc w:val="both"/>
              <w:rPr>
                <w:rFonts w:ascii="Times New Roman" w:eastAsia="標楷體" w:hAnsi="Times New Roman"/>
                <w:kern w:val="0"/>
                <w:u w:val="single"/>
              </w:rPr>
            </w:pPr>
            <w:r w:rsidRPr="00AC2090">
              <w:rPr>
                <w:rFonts w:ascii="Times New Roman" w:eastAsia="標楷體" w:hAnsi="Times New Roman"/>
                <w:kern w:val="0"/>
                <w:u w:val="single"/>
              </w:rPr>
              <w:t>(</w:t>
            </w:r>
            <w:r w:rsidRPr="00AC2090">
              <w:rPr>
                <w:rFonts w:ascii="Times New Roman" w:eastAsia="標楷體" w:hAnsi="Times New Roman"/>
                <w:kern w:val="0"/>
                <w:u w:val="single"/>
              </w:rPr>
              <w:t>請條列</w:t>
            </w:r>
            <w:r w:rsidRPr="00AC2090">
              <w:rPr>
                <w:rFonts w:ascii="Times New Roman" w:eastAsia="標楷體" w:hAnsi="Times New Roman"/>
                <w:kern w:val="0"/>
                <w:u w:val="single"/>
              </w:rPr>
              <w:t>)</w:t>
            </w:r>
          </w:p>
        </w:tc>
        <w:tc>
          <w:tcPr>
            <w:tcW w:w="4047" w:type="pct"/>
            <w:gridSpan w:val="8"/>
            <w:vAlign w:val="center"/>
          </w:tcPr>
          <w:p w:rsidR="009E7751" w:rsidRDefault="009E7751" w:rsidP="008A1841">
            <w:pPr>
              <w:widowControl/>
              <w:snapToGrid w:val="0"/>
              <w:spacing w:line="300" w:lineRule="exact"/>
              <w:ind w:leftChars="-45" w:left="96" w:hangingChars="85" w:hanging="204"/>
              <w:jc w:val="both"/>
              <w:rPr>
                <w:rFonts w:ascii="Times New Roman" w:eastAsia="標楷體" w:hAnsi="Times New Roman" w:hint="eastAsia"/>
              </w:rPr>
            </w:pPr>
            <w:r>
              <w:rPr>
                <w:rFonts w:ascii="Times New Roman" w:eastAsia="標楷體" w:hAnsi="Times New Roman" w:hint="eastAsia"/>
              </w:rPr>
              <w:t>&lt;</w:t>
            </w:r>
            <w:r>
              <w:rPr>
                <w:rFonts w:ascii="Times New Roman" w:eastAsia="標楷體" w:hAnsi="Times New Roman" w:hint="eastAsia"/>
              </w:rPr>
              <w:t>實習處</w:t>
            </w:r>
            <w:r>
              <w:rPr>
                <w:rFonts w:ascii="Times New Roman" w:eastAsia="標楷體" w:hAnsi="Times New Roman" w:hint="eastAsia"/>
              </w:rPr>
              <w:t>&gt;</w:t>
            </w:r>
          </w:p>
          <w:p w:rsidR="009E7751" w:rsidRDefault="009E7751" w:rsidP="008A1841">
            <w:pPr>
              <w:widowControl/>
              <w:snapToGrid w:val="0"/>
              <w:spacing w:line="300" w:lineRule="exact"/>
              <w:ind w:leftChars="-45" w:left="96" w:hangingChars="85" w:hanging="204"/>
              <w:jc w:val="both"/>
              <w:rPr>
                <w:rFonts w:ascii="標楷體" w:eastAsia="標楷體" w:hAnsi="標楷體" w:hint="eastAsia"/>
                <w:kern w:val="0"/>
              </w:rPr>
            </w:pPr>
            <w:r>
              <w:rPr>
                <w:rFonts w:ascii="Times New Roman" w:eastAsia="標楷體" w:hAnsi="Times New Roman" w:hint="eastAsia"/>
              </w:rPr>
              <w:t>1.</w:t>
            </w:r>
            <w:r w:rsidR="00F9698C" w:rsidRPr="00A52C71">
              <w:rPr>
                <w:rFonts w:ascii="Times New Roman" w:eastAsia="標楷體" w:hAnsi="Times New Roman" w:hint="eastAsia"/>
              </w:rPr>
              <w:t>鼓勵學生參加乙級檢定課後輔導</w:t>
            </w:r>
            <w:r w:rsidR="00F9698C" w:rsidRPr="00A52C71">
              <w:rPr>
                <w:rFonts w:ascii="標楷體" w:eastAsia="標楷體" w:hAnsi="標楷體" w:hint="eastAsia"/>
              </w:rPr>
              <w:t>，提升</w:t>
            </w:r>
            <w:r w:rsidR="00F9698C" w:rsidRPr="00A52C71">
              <w:rPr>
                <w:rFonts w:ascii="Times New Roman" w:eastAsia="標楷體" w:hAnsi="Times New Roman"/>
                <w:kern w:val="0"/>
              </w:rPr>
              <w:t>取得乙級專業證照比率</w:t>
            </w:r>
            <w:r w:rsidR="00F9698C" w:rsidRPr="00A52C71">
              <w:rPr>
                <w:rFonts w:ascii="標楷體" w:eastAsia="標楷體" w:hAnsi="標楷體" w:hint="eastAsia"/>
                <w:kern w:val="0"/>
              </w:rPr>
              <w:t>。</w:t>
            </w:r>
          </w:p>
          <w:p w:rsidR="00F9698C" w:rsidRDefault="009E7751" w:rsidP="008A1841">
            <w:pPr>
              <w:widowControl/>
              <w:snapToGrid w:val="0"/>
              <w:spacing w:line="300" w:lineRule="exact"/>
              <w:ind w:leftChars="-45" w:left="96" w:hangingChars="85" w:hanging="204"/>
              <w:jc w:val="both"/>
              <w:rPr>
                <w:rFonts w:ascii="標楷體" w:eastAsia="標楷體" w:hAnsi="標楷體" w:hint="eastAsia"/>
                <w:kern w:val="0"/>
              </w:rPr>
            </w:pPr>
            <w:r>
              <w:rPr>
                <w:rFonts w:ascii="標楷體" w:eastAsia="標楷體" w:hAnsi="標楷體" w:hint="eastAsia"/>
                <w:kern w:val="0"/>
              </w:rPr>
              <w:t>2.</w:t>
            </w:r>
            <w:r w:rsidRPr="009E7751">
              <w:rPr>
                <w:rFonts w:ascii="標楷體" w:eastAsia="標楷體" w:hAnsi="標楷體" w:hint="eastAsia"/>
                <w:kern w:val="0"/>
              </w:rPr>
              <w:t>協商日夜間師資，共同針對通過會丙及電丙學生開設乙檢課後輔導班，鼓勵報名參加。</w:t>
            </w:r>
          </w:p>
          <w:p w:rsidR="009E7751" w:rsidRDefault="009E7751" w:rsidP="008A1841">
            <w:pPr>
              <w:widowControl/>
              <w:snapToGrid w:val="0"/>
              <w:spacing w:line="300" w:lineRule="exact"/>
              <w:ind w:leftChars="-45" w:left="96" w:hangingChars="85" w:hanging="204"/>
              <w:jc w:val="both"/>
              <w:rPr>
                <w:rFonts w:ascii="Times New Roman" w:eastAsia="標楷體" w:hAnsi="Times New Roman"/>
              </w:rPr>
            </w:pPr>
            <w:r>
              <w:rPr>
                <w:rFonts w:ascii="標楷體" w:eastAsia="標楷體" w:hAnsi="標楷體" w:hint="eastAsia"/>
                <w:kern w:val="0"/>
              </w:rPr>
              <w:t>3.</w:t>
            </w:r>
            <w:r w:rsidRPr="009E7751">
              <w:rPr>
                <w:rFonts w:ascii="標楷體" w:eastAsia="標楷體" w:hAnsi="標楷體" w:hint="eastAsia"/>
                <w:kern w:val="0"/>
              </w:rPr>
              <w:t>與多校合作共同完成 e 化電子教材平台提供高職學生深耕專業技能，亦可進行教差異化教學，提升教師教學成效。</w:t>
            </w:r>
          </w:p>
          <w:p w:rsidR="003E6632" w:rsidRPr="00A52C71" w:rsidRDefault="00F9698C" w:rsidP="008A1841">
            <w:pPr>
              <w:widowControl/>
              <w:snapToGrid w:val="0"/>
              <w:spacing w:line="300" w:lineRule="exact"/>
              <w:ind w:leftChars="-45" w:left="96" w:hangingChars="85" w:hanging="204"/>
              <w:jc w:val="both"/>
              <w:rPr>
                <w:rFonts w:ascii="Times New Roman" w:eastAsia="標楷體" w:hAnsi="Times New Roman"/>
              </w:rPr>
            </w:pPr>
            <w:r>
              <w:rPr>
                <w:rFonts w:ascii="Times New Roman" w:eastAsia="標楷體" w:hAnsi="Times New Roman" w:hint="eastAsia"/>
              </w:rPr>
              <w:t>&lt;</w:t>
            </w:r>
            <w:r w:rsidR="003E6632" w:rsidRPr="00A52C71">
              <w:rPr>
                <w:rFonts w:ascii="Times New Roman" w:eastAsia="標楷體" w:hAnsi="Times New Roman" w:hint="eastAsia"/>
              </w:rPr>
              <w:t>商經科</w:t>
            </w:r>
            <w:r>
              <w:rPr>
                <w:rFonts w:ascii="Times New Roman" w:eastAsia="標楷體" w:hAnsi="Times New Roman" w:hint="eastAsia"/>
              </w:rPr>
              <w:t>&gt;</w:t>
            </w:r>
          </w:p>
          <w:p w:rsidR="003E6632" w:rsidRPr="00A52C71" w:rsidRDefault="003E6632" w:rsidP="008A1841">
            <w:pPr>
              <w:widowControl/>
              <w:snapToGrid w:val="0"/>
              <w:spacing w:line="300" w:lineRule="exact"/>
              <w:ind w:leftChars="-45" w:left="96" w:hangingChars="85" w:hanging="204"/>
              <w:jc w:val="both"/>
              <w:rPr>
                <w:rFonts w:ascii="Times New Roman" w:eastAsia="標楷體" w:hAnsi="Times New Roman"/>
              </w:rPr>
            </w:pPr>
            <w:r w:rsidRPr="00A52C71">
              <w:rPr>
                <w:rFonts w:ascii="Times New Roman" w:eastAsia="標楷體" w:hAnsi="Times New Roman"/>
              </w:rPr>
              <w:t>1.</w:t>
            </w:r>
            <w:r w:rsidRPr="00A52C71">
              <w:rPr>
                <w:rFonts w:ascii="Times New Roman" w:eastAsia="標楷體" w:hAnsi="Times New Roman" w:hint="eastAsia"/>
              </w:rPr>
              <w:t>與大專院校策略盟，引薦可提供學生職場實習與校外參訪機會</w:t>
            </w:r>
            <w:r w:rsidR="00F9698C">
              <w:rPr>
                <w:rFonts w:ascii="Times New Roman" w:eastAsia="標楷體" w:hAnsi="Times New Roman" w:hint="eastAsia"/>
              </w:rPr>
              <w:t>。</w:t>
            </w:r>
          </w:p>
          <w:p w:rsidR="009E7751" w:rsidRDefault="003E6632" w:rsidP="008A1841">
            <w:pPr>
              <w:widowControl/>
              <w:snapToGrid w:val="0"/>
              <w:spacing w:line="300" w:lineRule="exact"/>
              <w:ind w:leftChars="-45" w:left="96" w:hangingChars="85" w:hanging="204"/>
              <w:jc w:val="both"/>
              <w:rPr>
                <w:rFonts w:ascii="Times New Roman" w:eastAsia="標楷體" w:hAnsi="Times New Roman" w:hint="eastAsia"/>
              </w:rPr>
            </w:pPr>
            <w:r w:rsidRPr="00A52C71">
              <w:rPr>
                <w:rFonts w:ascii="Times New Roman" w:eastAsia="標楷體" w:hAnsi="Times New Roman"/>
              </w:rPr>
              <w:t>2.</w:t>
            </w:r>
            <w:r w:rsidR="009E7751" w:rsidRPr="009E7751">
              <w:rPr>
                <w:rFonts w:ascii="Times New Roman" w:eastAsia="標楷體" w:hAnsi="Times New Roman" w:hint="eastAsia"/>
              </w:rPr>
              <w:t>配合新課綱調整，考證教學內容融入既有課程中，鼓勵學生多參加檢定，提供乙檢通過獎勵金鼓勵學生。</w:t>
            </w:r>
          </w:p>
          <w:p w:rsidR="003E6632" w:rsidRPr="00A52C71" w:rsidRDefault="00F9698C" w:rsidP="008A1841">
            <w:pPr>
              <w:widowControl/>
              <w:snapToGrid w:val="0"/>
              <w:spacing w:line="300" w:lineRule="exact"/>
              <w:ind w:leftChars="-45" w:left="96" w:hangingChars="85" w:hanging="204"/>
              <w:jc w:val="both"/>
              <w:rPr>
                <w:rFonts w:ascii="Times New Roman" w:eastAsia="標楷體" w:hAnsi="Times New Roman"/>
              </w:rPr>
            </w:pPr>
            <w:r>
              <w:rPr>
                <w:rFonts w:ascii="Times New Roman" w:eastAsia="標楷體" w:hAnsi="Times New Roman" w:hint="eastAsia"/>
              </w:rPr>
              <w:t>&lt;</w:t>
            </w:r>
            <w:r w:rsidR="003E6632" w:rsidRPr="00A52C71">
              <w:rPr>
                <w:rFonts w:ascii="Times New Roman" w:eastAsia="標楷體" w:hAnsi="Times New Roman" w:hint="eastAsia"/>
              </w:rPr>
              <w:t>國貿科</w:t>
            </w:r>
            <w:r>
              <w:rPr>
                <w:rFonts w:ascii="Times New Roman" w:eastAsia="標楷體" w:hAnsi="Times New Roman" w:hint="eastAsia"/>
              </w:rPr>
              <w:t>&gt;</w:t>
            </w:r>
          </w:p>
          <w:p w:rsidR="003E6632" w:rsidRPr="00A52C71" w:rsidRDefault="003E6632" w:rsidP="008A1841">
            <w:pPr>
              <w:widowControl/>
              <w:snapToGrid w:val="0"/>
              <w:spacing w:line="300" w:lineRule="exact"/>
              <w:ind w:leftChars="-45" w:left="96" w:hangingChars="85" w:hanging="204"/>
              <w:jc w:val="both"/>
              <w:rPr>
                <w:rFonts w:ascii="Times New Roman" w:eastAsia="標楷體" w:hAnsi="Times New Roman"/>
              </w:rPr>
            </w:pPr>
            <w:r w:rsidRPr="00A52C71">
              <w:rPr>
                <w:rFonts w:ascii="Times New Roman" w:eastAsia="標楷體" w:hAnsi="Times New Roman"/>
              </w:rPr>
              <w:t>1.</w:t>
            </w:r>
            <w:r w:rsidRPr="00A52C71">
              <w:rPr>
                <w:rFonts w:ascii="Times New Roman" w:eastAsia="標楷體" w:hAnsi="Times New Roman" w:hint="eastAsia"/>
              </w:rPr>
              <w:t>辦理國際貿易科「國貿業務丙級技術士技能檢定」競賽活動，增進參檢動機。</w:t>
            </w:r>
          </w:p>
          <w:p w:rsidR="003E6632" w:rsidRPr="00A52C71" w:rsidRDefault="003E6632" w:rsidP="008A1841">
            <w:pPr>
              <w:widowControl/>
              <w:snapToGrid w:val="0"/>
              <w:spacing w:line="300" w:lineRule="exact"/>
              <w:ind w:leftChars="-45" w:left="96" w:hangingChars="85" w:hanging="204"/>
              <w:jc w:val="both"/>
              <w:rPr>
                <w:rFonts w:ascii="Times New Roman" w:eastAsia="標楷體" w:hAnsi="Times New Roman"/>
              </w:rPr>
            </w:pPr>
            <w:r w:rsidRPr="00A52C71">
              <w:rPr>
                <w:rFonts w:ascii="Times New Roman" w:eastAsia="標楷體" w:hAnsi="Times New Roman" w:hint="eastAsia"/>
              </w:rPr>
              <w:lastRenderedPageBreak/>
              <w:t>2.</w:t>
            </w:r>
            <w:r w:rsidRPr="00A52C71">
              <w:rPr>
                <w:rFonts w:ascii="Times New Roman" w:eastAsia="標楷體" w:hAnsi="Times New Roman" w:hint="eastAsia"/>
              </w:rPr>
              <w:t>辦理國際貿易科「國貿業務丙級技術士技能檢定」複習考試與模擬考試，提升學生參檢能力。</w:t>
            </w:r>
          </w:p>
          <w:p w:rsidR="003E6632" w:rsidRPr="00A52C71" w:rsidRDefault="003E6632" w:rsidP="008A1841">
            <w:pPr>
              <w:widowControl/>
              <w:snapToGrid w:val="0"/>
              <w:spacing w:line="300" w:lineRule="exact"/>
              <w:ind w:leftChars="-45" w:left="96" w:hangingChars="85" w:hanging="204"/>
              <w:jc w:val="both"/>
              <w:rPr>
                <w:rFonts w:ascii="Times New Roman" w:eastAsia="標楷體" w:hAnsi="Times New Roman"/>
              </w:rPr>
            </w:pPr>
            <w:r w:rsidRPr="00A52C71">
              <w:rPr>
                <w:rFonts w:ascii="Times New Roman" w:eastAsia="標楷體" w:hAnsi="Times New Roman" w:hint="eastAsia"/>
              </w:rPr>
              <w:t>3.</w:t>
            </w:r>
            <w:r w:rsidRPr="00A52C71">
              <w:rPr>
                <w:rFonts w:ascii="Times New Roman" w:eastAsia="標楷體" w:hAnsi="Times New Roman" w:hint="eastAsia"/>
              </w:rPr>
              <w:t>辦理國際貿易科「國貿業務丙級技術士技能檢定」暑期證照檢定班，提升檢定通過率。</w:t>
            </w:r>
          </w:p>
          <w:p w:rsidR="003E6632" w:rsidRPr="00F9698C" w:rsidRDefault="003E6632" w:rsidP="008A1841">
            <w:pPr>
              <w:widowControl/>
              <w:snapToGrid w:val="0"/>
              <w:spacing w:line="300" w:lineRule="exact"/>
              <w:ind w:leftChars="-45" w:left="96" w:hangingChars="85" w:hanging="204"/>
              <w:jc w:val="both"/>
              <w:rPr>
                <w:rFonts w:ascii="Times New Roman" w:eastAsia="標楷體" w:hAnsi="Times New Roman"/>
              </w:rPr>
            </w:pPr>
            <w:proofErr w:type="gramStart"/>
            <w:r w:rsidRPr="00A52C71">
              <w:rPr>
                <w:rFonts w:ascii="Times New Roman" w:eastAsia="標楷體" w:hAnsi="Times New Roman" w:hint="eastAsia"/>
              </w:rPr>
              <w:t>4.</w:t>
            </w:r>
            <w:r w:rsidRPr="00A52C71">
              <w:rPr>
                <w:rFonts w:ascii="Times New Roman" w:eastAsia="標楷體" w:hAnsi="Times New Roman" w:hint="eastAsia"/>
              </w:rPr>
              <w:t>鼓勵教師參加專業證照訓練</w:t>
            </w:r>
            <w:r w:rsidRPr="00A52C71">
              <w:rPr>
                <w:rFonts w:ascii="Times New Roman" w:eastAsia="標楷體" w:hAnsi="Times New Roman" w:hint="eastAsia"/>
              </w:rPr>
              <w:t>(</w:t>
            </w:r>
            <w:proofErr w:type="gramEnd"/>
            <w:r w:rsidRPr="00A52C71">
              <w:rPr>
                <w:rFonts w:ascii="Times New Roman" w:eastAsia="標楷體" w:hAnsi="Times New Roman" w:hint="eastAsia"/>
              </w:rPr>
              <w:t>班</w:t>
            </w:r>
            <w:r w:rsidRPr="00F9698C">
              <w:rPr>
                <w:rFonts w:ascii="Times New Roman" w:eastAsia="標楷體" w:hAnsi="Times New Roman" w:hint="eastAsia"/>
              </w:rPr>
              <w:t>)</w:t>
            </w:r>
            <w:r w:rsidRPr="00F9698C">
              <w:rPr>
                <w:rFonts w:ascii="Times New Roman" w:eastAsia="標楷體" w:hAnsi="Times New Roman" w:hint="eastAsia"/>
              </w:rPr>
              <w:t>，提升專業知能，指導學生參檢。</w:t>
            </w:r>
          </w:p>
          <w:p w:rsidR="003E6632" w:rsidRPr="00F9698C" w:rsidRDefault="003E6632" w:rsidP="008A1841">
            <w:pPr>
              <w:widowControl/>
              <w:snapToGrid w:val="0"/>
              <w:spacing w:line="300" w:lineRule="exact"/>
              <w:ind w:leftChars="-45" w:left="96" w:hangingChars="85" w:hanging="204"/>
              <w:jc w:val="both"/>
              <w:rPr>
                <w:rFonts w:ascii="Times New Roman" w:eastAsia="標楷體" w:hAnsi="Times New Roman"/>
              </w:rPr>
            </w:pPr>
            <w:proofErr w:type="gramStart"/>
            <w:r w:rsidRPr="00F9698C">
              <w:rPr>
                <w:rFonts w:ascii="Times New Roman" w:eastAsia="標楷體" w:hAnsi="Times New Roman" w:hint="eastAsia"/>
              </w:rPr>
              <w:t>5.</w:t>
            </w:r>
            <w:r w:rsidRPr="00F9698C">
              <w:rPr>
                <w:rFonts w:ascii="Times New Roman" w:eastAsia="標楷體" w:hAnsi="Times New Roman" w:hint="eastAsia"/>
              </w:rPr>
              <w:t>鼓勵教師參加專業研習</w:t>
            </w:r>
            <w:r w:rsidRPr="00F9698C">
              <w:rPr>
                <w:rFonts w:ascii="Times New Roman" w:eastAsia="標楷體" w:hAnsi="Times New Roman" w:hint="eastAsia"/>
              </w:rPr>
              <w:t>(</w:t>
            </w:r>
            <w:proofErr w:type="gramEnd"/>
            <w:r w:rsidRPr="00F9698C">
              <w:rPr>
                <w:rFonts w:ascii="Times New Roman" w:eastAsia="標楷體" w:hAnsi="Times New Roman" w:hint="eastAsia"/>
              </w:rPr>
              <w:t>訓練</w:t>
            </w:r>
            <w:r w:rsidRPr="00F9698C">
              <w:rPr>
                <w:rFonts w:ascii="Times New Roman" w:eastAsia="標楷體" w:hAnsi="Times New Roman" w:hint="eastAsia"/>
              </w:rPr>
              <w:t>)</w:t>
            </w:r>
            <w:r w:rsidRPr="00F9698C">
              <w:rPr>
                <w:rFonts w:ascii="Times New Roman" w:eastAsia="標楷體" w:hAnsi="Times New Roman" w:hint="eastAsia"/>
              </w:rPr>
              <w:t>，提升專題知能，協助學生參檢。</w:t>
            </w:r>
          </w:p>
          <w:p w:rsidR="003E6632" w:rsidRPr="00A52C71" w:rsidRDefault="003E6632" w:rsidP="008A1841">
            <w:pPr>
              <w:widowControl/>
              <w:snapToGrid w:val="0"/>
              <w:spacing w:line="300" w:lineRule="exact"/>
              <w:ind w:leftChars="-45" w:left="96" w:hangingChars="85" w:hanging="204"/>
              <w:jc w:val="both"/>
              <w:rPr>
                <w:rFonts w:ascii="標楷體" w:eastAsia="標楷體" w:hAnsi="標楷體"/>
              </w:rPr>
            </w:pPr>
            <w:r w:rsidRPr="00F9698C">
              <w:rPr>
                <w:rFonts w:ascii="Times New Roman" w:eastAsia="標楷體" w:hAnsi="Times New Roman" w:hint="eastAsia"/>
              </w:rPr>
              <w:t>6.</w:t>
            </w:r>
            <w:r w:rsidRPr="00F9698C">
              <w:rPr>
                <w:rFonts w:ascii="Times New Roman" w:eastAsia="標楷體" w:hAnsi="Times New Roman" w:hint="eastAsia"/>
              </w:rPr>
              <w:t>辦理業界參訪</w:t>
            </w:r>
            <w:r w:rsidRPr="00A52C71">
              <w:rPr>
                <w:rFonts w:ascii="標楷體" w:eastAsia="標楷體" w:hAnsi="標楷體" w:hint="eastAsia"/>
              </w:rPr>
              <w:t>活動，以拓展學生視野，涵養專業知能。</w:t>
            </w:r>
          </w:p>
          <w:p w:rsidR="003E6632" w:rsidRPr="00A52C71" w:rsidRDefault="00F9698C" w:rsidP="008A1841">
            <w:pPr>
              <w:widowControl/>
              <w:snapToGrid w:val="0"/>
              <w:spacing w:line="300" w:lineRule="exact"/>
              <w:ind w:leftChars="-45" w:left="96" w:hangingChars="85" w:hanging="204"/>
              <w:jc w:val="both"/>
              <w:rPr>
                <w:rFonts w:ascii="Times New Roman" w:eastAsia="標楷體" w:hAnsi="Times New Roman"/>
              </w:rPr>
            </w:pPr>
            <w:r>
              <w:rPr>
                <w:rFonts w:ascii="Times New Roman" w:eastAsia="標楷體" w:hAnsi="Times New Roman" w:hint="eastAsia"/>
              </w:rPr>
              <w:t>&lt;</w:t>
            </w:r>
            <w:r w:rsidR="003E6632" w:rsidRPr="00A52C71">
              <w:rPr>
                <w:rFonts w:ascii="Times New Roman" w:eastAsia="標楷體" w:hAnsi="Times New Roman" w:hint="eastAsia"/>
              </w:rPr>
              <w:t>會計科</w:t>
            </w:r>
            <w:r>
              <w:rPr>
                <w:rFonts w:ascii="Times New Roman" w:eastAsia="標楷體" w:hAnsi="Times New Roman" w:hint="eastAsia"/>
              </w:rPr>
              <w:t>&gt;</w:t>
            </w:r>
          </w:p>
          <w:p w:rsidR="003E6632" w:rsidRPr="00A52C71" w:rsidRDefault="003E6632" w:rsidP="008A1841">
            <w:pPr>
              <w:widowControl/>
              <w:snapToGrid w:val="0"/>
              <w:spacing w:line="300" w:lineRule="exact"/>
              <w:ind w:leftChars="-45" w:left="96" w:hangingChars="85" w:hanging="204"/>
              <w:jc w:val="both"/>
              <w:rPr>
                <w:rFonts w:ascii="Times New Roman" w:eastAsia="標楷體" w:hAnsi="Times New Roman"/>
                <w:kern w:val="0"/>
              </w:rPr>
            </w:pPr>
            <w:r w:rsidRPr="00A52C71">
              <w:rPr>
                <w:rFonts w:ascii="Times New Roman" w:eastAsia="標楷體" w:hAnsi="Times New Roman" w:hint="eastAsia"/>
                <w:kern w:val="0"/>
              </w:rPr>
              <w:t>1.</w:t>
            </w:r>
            <w:r w:rsidRPr="00A52C71">
              <w:rPr>
                <w:rFonts w:ascii="Times New Roman" w:eastAsia="標楷體" w:hAnsi="Times New Roman" w:hint="eastAsia"/>
                <w:kern w:val="0"/>
              </w:rPr>
              <w:t>長期穩定的師資。</w:t>
            </w:r>
          </w:p>
          <w:p w:rsidR="003E6632" w:rsidRPr="00A52C71" w:rsidRDefault="003E6632" w:rsidP="008A1841">
            <w:pPr>
              <w:widowControl/>
              <w:snapToGrid w:val="0"/>
              <w:spacing w:line="300" w:lineRule="exact"/>
              <w:ind w:leftChars="-45" w:left="96" w:hangingChars="85" w:hanging="204"/>
              <w:jc w:val="both"/>
              <w:rPr>
                <w:rFonts w:ascii="Times New Roman" w:eastAsia="標楷體" w:hAnsi="Times New Roman"/>
                <w:kern w:val="0"/>
              </w:rPr>
            </w:pPr>
            <w:r w:rsidRPr="00A52C71">
              <w:rPr>
                <w:rFonts w:ascii="Times New Roman" w:eastAsia="標楷體" w:hAnsi="Times New Roman" w:hint="eastAsia"/>
                <w:kern w:val="0"/>
              </w:rPr>
              <w:t>2.</w:t>
            </w:r>
            <w:r w:rsidRPr="00A52C71">
              <w:rPr>
                <w:rFonts w:ascii="Times New Roman" w:eastAsia="標楷體" w:hAnsi="Times New Roman" w:hint="eastAsia"/>
                <w:kern w:val="0"/>
              </w:rPr>
              <w:t>在課程中開設專班。</w:t>
            </w:r>
          </w:p>
          <w:p w:rsidR="003E6632" w:rsidRPr="00A52C71" w:rsidRDefault="00F9698C" w:rsidP="008A1841">
            <w:pPr>
              <w:widowControl/>
              <w:snapToGrid w:val="0"/>
              <w:spacing w:line="300" w:lineRule="exact"/>
              <w:ind w:leftChars="-45" w:left="96" w:hangingChars="85" w:hanging="204"/>
              <w:jc w:val="both"/>
              <w:rPr>
                <w:rFonts w:ascii="Times New Roman" w:eastAsia="標楷體" w:hAnsi="Times New Roman"/>
                <w:kern w:val="0"/>
              </w:rPr>
            </w:pPr>
            <w:r>
              <w:rPr>
                <w:rFonts w:ascii="Times New Roman" w:eastAsia="標楷體" w:hAnsi="Times New Roman" w:hint="eastAsia"/>
                <w:kern w:val="0"/>
              </w:rPr>
              <w:t>&lt;</w:t>
            </w:r>
            <w:r w:rsidR="003E6632" w:rsidRPr="00A52C71">
              <w:rPr>
                <w:rFonts w:ascii="Times New Roman" w:eastAsia="標楷體" w:hAnsi="Times New Roman" w:hint="eastAsia"/>
                <w:kern w:val="0"/>
              </w:rPr>
              <w:t>資處科</w:t>
            </w:r>
            <w:r>
              <w:rPr>
                <w:rFonts w:ascii="Times New Roman" w:eastAsia="標楷體" w:hAnsi="Times New Roman" w:hint="eastAsia"/>
                <w:kern w:val="0"/>
              </w:rPr>
              <w:t>&gt;</w:t>
            </w:r>
          </w:p>
          <w:p w:rsidR="003E6632" w:rsidRPr="00A52C71" w:rsidRDefault="003E6632" w:rsidP="008A1841">
            <w:pPr>
              <w:widowControl/>
              <w:snapToGrid w:val="0"/>
              <w:spacing w:line="300" w:lineRule="exact"/>
              <w:ind w:leftChars="-45" w:left="96" w:hangingChars="85" w:hanging="204"/>
              <w:jc w:val="both"/>
              <w:rPr>
                <w:rFonts w:ascii="Times New Roman" w:eastAsia="標楷體" w:hAnsi="Times New Roman"/>
              </w:rPr>
            </w:pPr>
            <w:r w:rsidRPr="00A52C71">
              <w:rPr>
                <w:rFonts w:ascii="Times New Roman" w:eastAsia="標楷體" w:hAnsi="Times New Roman" w:hint="eastAsia"/>
              </w:rPr>
              <w:t>1.</w:t>
            </w:r>
            <w:r w:rsidRPr="00A52C71">
              <w:rPr>
                <w:rFonts w:ascii="Times New Roman" w:eastAsia="標楷體" w:hAnsi="Times New Roman" w:hint="eastAsia"/>
              </w:rPr>
              <w:t>具體做法：配合</w:t>
            </w:r>
            <w:r w:rsidRPr="00A52C71">
              <w:rPr>
                <w:rFonts w:ascii="Times New Roman" w:eastAsia="標楷體" w:hAnsi="Times New Roman" w:hint="eastAsia"/>
              </w:rPr>
              <w:t>107</w:t>
            </w:r>
            <w:r w:rsidRPr="00A52C71">
              <w:rPr>
                <w:rFonts w:ascii="Times New Roman" w:eastAsia="標楷體" w:hAnsi="Times New Roman" w:hint="eastAsia"/>
              </w:rPr>
              <w:t>課綱調整，導入試辦課程，調整課程順序，以加強學生應試信心，鼓勵更多學生參加檢定。</w:t>
            </w:r>
          </w:p>
          <w:p w:rsidR="003E6632" w:rsidRPr="00A52C71" w:rsidRDefault="00F9698C" w:rsidP="008A1841">
            <w:pPr>
              <w:widowControl/>
              <w:snapToGrid w:val="0"/>
              <w:spacing w:line="300" w:lineRule="exact"/>
              <w:ind w:leftChars="-45" w:left="96" w:hangingChars="85" w:hanging="204"/>
              <w:jc w:val="both"/>
              <w:rPr>
                <w:rFonts w:ascii="Times New Roman" w:eastAsia="標楷體" w:hAnsi="Times New Roman"/>
              </w:rPr>
            </w:pPr>
            <w:r>
              <w:rPr>
                <w:rFonts w:ascii="Times New Roman" w:eastAsia="標楷體" w:hAnsi="Times New Roman" w:hint="eastAsia"/>
              </w:rPr>
              <w:t>&lt;</w:t>
            </w:r>
            <w:r w:rsidR="003E6632" w:rsidRPr="00A52C71">
              <w:rPr>
                <w:rFonts w:ascii="Times New Roman" w:eastAsia="標楷體" w:hAnsi="Times New Roman" w:hint="eastAsia"/>
              </w:rPr>
              <w:t>廣設科</w:t>
            </w:r>
            <w:r>
              <w:rPr>
                <w:rFonts w:ascii="Times New Roman" w:eastAsia="標楷體" w:hAnsi="Times New Roman" w:hint="eastAsia"/>
              </w:rPr>
              <w:t>&gt;</w:t>
            </w:r>
          </w:p>
          <w:p w:rsidR="003E6632" w:rsidRPr="00A52C71" w:rsidRDefault="003E6632" w:rsidP="008A1841">
            <w:pPr>
              <w:widowControl/>
              <w:snapToGrid w:val="0"/>
              <w:spacing w:line="300" w:lineRule="exact"/>
              <w:ind w:leftChars="-45" w:left="96" w:hangingChars="85" w:hanging="204"/>
              <w:jc w:val="both"/>
              <w:rPr>
                <w:rFonts w:ascii="Times New Roman" w:eastAsia="標楷體" w:hAnsi="Times New Roman"/>
              </w:rPr>
            </w:pPr>
            <w:r w:rsidRPr="00A52C71">
              <w:rPr>
                <w:rFonts w:ascii="Times New Roman" w:eastAsia="標楷體" w:hAnsi="Times New Roman" w:hint="eastAsia"/>
              </w:rPr>
              <w:t>1.</w:t>
            </w:r>
            <w:r w:rsidRPr="00A52C71">
              <w:rPr>
                <w:rFonts w:ascii="Times New Roman" w:eastAsia="標楷體" w:hAnsi="Times New Roman" w:hint="eastAsia"/>
              </w:rPr>
              <w:t>考證教學內容融入既有設計課程中</w:t>
            </w:r>
            <w:r w:rsidR="00F9698C">
              <w:rPr>
                <w:rFonts w:ascii="Times New Roman" w:eastAsia="標楷體" w:hAnsi="Times New Roman" w:hint="eastAsia"/>
              </w:rPr>
              <w:t>。</w:t>
            </w:r>
          </w:p>
          <w:p w:rsidR="003E6632" w:rsidRPr="00A52C71" w:rsidRDefault="003E6632" w:rsidP="008A1841">
            <w:pPr>
              <w:widowControl/>
              <w:snapToGrid w:val="0"/>
              <w:spacing w:line="300" w:lineRule="exact"/>
              <w:ind w:leftChars="-45" w:left="96" w:hangingChars="85" w:hanging="204"/>
              <w:jc w:val="both"/>
              <w:rPr>
                <w:rFonts w:ascii="Times New Roman" w:eastAsia="標楷體" w:hAnsi="Times New Roman"/>
              </w:rPr>
            </w:pPr>
            <w:r w:rsidRPr="00A52C71">
              <w:rPr>
                <w:rFonts w:ascii="Times New Roman" w:eastAsia="標楷體" w:hAnsi="Times New Roman" w:hint="eastAsia"/>
              </w:rPr>
              <w:t>2.</w:t>
            </w:r>
            <w:r w:rsidRPr="00A52C71">
              <w:rPr>
                <w:rFonts w:ascii="Times New Roman" w:eastAsia="標楷體" w:hAnsi="Times New Roman" w:hint="eastAsia"/>
              </w:rPr>
              <w:t>聘請相關講師為學生指引考證方向</w:t>
            </w:r>
            <w:r w:rsidR="00F9698C">
              <w:rPr>
                <w:rFonts w:ascii="Times New Roman" w:eastAsia="標楷體" w:hAnsi="Times New Roman" w:hint="eastAsia"/>
              </w:rPr>
              <w:t>。</w:t>
            </w:r>
          </w:p>
          <w:p w:rsidR="003E6632" w:rsidRPr="00A52C71" w:rsidRDefault="003E6632" w:rsidP="008A1841">
            <w:pPr>
              <w:widowControl/>
              <w:snapToGrid w:val="0"/>
              <w:spacing w:line="300" w:lineRule="exact"/>
              <w:ind w:leftChars="-45" w:left="96" w:hangingChars="85" w:hanging="204"/>
              <w:jc w:val="both"/>
              <w:rPr>
                <w:rFonts w:ascii="Times New Roman" w:eastAsia="標楷體" w:hAnsi="Times New Roman"/>
              </w:rPr>
            </w:pPr>
            <w:r w:rsidRPr="00A52C71">
              <w:rPr>
                <w:rFonts w:ascii="Times New Roman" w:eastAsia="標楷體" w:hAnsi="Times New Roman" w:hint="eastAsia"/>
              </w:rPr>
              <w:t>3.</w:t>
            </w:r>
            <w:r w:rsidRPr="00A52C71">
              <w:rPr>
                <w:rFonts w:ascii="Times New Roman" w:eastAsia="標楷體" w:hAnsi="Times New Roman" w:hint="eastAsia"/>
              </w:rPr>
              <w:t>暑假開課指導專業證照檢定課程</w:t>
            </w:r>
            <w:r w:rsidR="00F9698C">
              <w:rPr>
                <w:rFonts w:ascii="Times New Roman" w:eastAsia="標楷體" w:hAnsi="Times New Roman" w:hint="eastAsia"/>
              </w:rPr>
              <w:t>。</w:t>
            </w:r>
          </w:p>
          <w:p w:rsidR="003E6632" w:rsidRPr="00A52C71" w:rsidRDefault="003E6632" w:rsidP="008A1841">
            <w:pPr>
              <w:widowControl/>
              <w:snapToGrid w:val="0"/>
              <w:spacing w:line="300" w:lineRule="exact"/>
              <w:ind w:leftChars="-45" w:left="96" w:hangingChars="85" w:hanging="204"/>
              <w:jc w:val="both"/>
              <w:rPr>
                <w:rFonts w:ascii="Times New Roman" w:eastAsia="標楷體" w:hAnsi="Times New Roman"/>
              </w:rPr>
            </w:pPr>
            <w:r w:rsidRPr="00A52C71">
              <w:rPr>
                <w:rFonts w:ascii="Times New Roman" w:eastAsia="標楷體" w:hAnsi="Times New Roman" w:hint="eastAsia"/>
              </w:rPr>
              <w:t>4.</w:t>
            </w:r>
            <w:r w:rsidRPr="00A52C71">
              <w:rPr>
                <w:rFonts w:ascii="Times New Roman" w:eastAsia="標楷體" w:hAnsi="Times New Roman" w:hint="eastAsia"/>
              </w:rPr>
              <w:t>課後輔導開設乙級專業證照檢定課程</w:t>
            </w:r>
            <w:r w:rsidR="00F9698C">
              <w:rPr>
                <w:rFonts w:ascii="Times New Roman" w:eastAsia="標楷體" w:hAnsi="Times New Roman" w:hint="eastAsia"/>
              </w:rPr>
              <w:t>。</w:t>
            </w:r>
          </w:p>
          <w:p w:rsidR="003E6632" w:rsidRPr="00A52C71" w:rsidRDefault="003E6632" w:rsidP="008A1841">
            <w:pPr>
              <w:widowControl/>
              <w:snapToGrid w:val="0"/>
              <w:spacing w:line="300" w:lineRule="exact"/>
              <w:ind w:leftChars="-45" w:left="96" w:hangingChars="85" w:hanging="204"/>
              <w:jc w:val="both"/>
              <w:rPr>
                <w:rFonts w:ascii="Times New Roman" w:eastAsia="標楷體" w:hAnsi="Times New Roman"/>
              </w:rPr>
            </w:pPr>
            <w:r w:rsidRPr="00A52C71">
              <w:rPr>
                <w:rFonts w:ascii="Times New Roman" w:eastAsia="標楷體" w:hAnsi="Times New Roman" w:hint="eastAsia"/>
              </w:rPr>
              <w:t>5.</w:t>
            </w:r>
            <w:r w:rsidRPr="00A52C71">
              <w:rPr>
                <w:rFonts w:ascii="Times New Roman" w:eastAsia="標楷體" w:hAnsi="Times New Roman" w:hint="eastAsia"/>
              </w:rPr>
              <w:t>提升取得乙級證照獎勵金</w:t>
            </w:r>
            <w:r w:rsidR="00F9698C">
              <w:rPr>
                <w:rFonts w:ascii="Times New Roman" w:eastAsia="標楷體" w:hAnsi="Times New Roman" w:hint="eastAsia"/>
              </w:rPr>
              <w:t>。</w:t>
            </w:r>
          </w:p>
          <w:p w:rsidR="003E6632" w:rsidRDefault="003E6632" w:rsidP="008A1841">
            <w:pPr>
              <w:widowControl/>
              <w:snapToGrid w:val="0"/>
              <w:spacing w:line="300" w:lineRule="exact"/>
              <w:ind w:leftChars="-45" w:left="96" w:hangingChars="85" w:hanging="204"/>
              <w:jc w:val="both"/>
              <w:rPr>
                <w:rFonts w:ascii="Times New Roman" w:eastAsia="標楷體" w:hAnsi="Times New Roman"/>
              </w:rPr>
            </w:pPr>
            <w:r w:rsidRPr="00A52C71">
              <w:rPr>
                <w:rFonts w:ascii="Times New Roman" w:eastAsia="標楷體" w:hAnsi="Times New Roman" w:hint="eastAsia"/>
              </w:rPr>
              <w:t>6.</w:t>
            </w:r>
            <w:r w:rsidRPr="00A52C71">
              <w:rPr>
                <w:rFonts w:ascii="Times New Roman" w:eastAsia="標楷體" w:hAnsi="Times New Roman" w:hint="eastAsia"/>
              </w:rPr>
              <w:t>建議政府提升取得乙級證照升學優勢</w:t>
            </w:r>
            <w:r w:rsidR="00F9698C">
              <w:rPr>
                <w:rFonts w:ascii="Times New Roman" w:eastAsia="標楷體" w:hAnsi="Times New Roman" w:hint="eastAsia"/>
              </w:rPr>
              <w:t>。</w:t>
            </w:r>
          </w:p>
          <w:p w:rsidR="00AE3C2D" w:rsidRDefault="00AE3C2D" w:rsidP="008A1841">
            <w:pPr>
              <w:widowControl/>
              <w:snapToGrid w:val="0"/>
              <w:spacing w:line="300" w:lineRule="exact"/>
              <w:ind w:leftChars="-45" w:left="96" w:hangingChars="85" w:hanging="204"/>
              <w:jc w:val="both"/>
              <w:rPr>
                <w:rFonts w:ascii="Times New Roman" w:eastAsia="標楷體" w:hAnsi="Times New Roman"/>
              </w:rPr>
            </w:pPr>
            <w:r>
              <w:rPr>
                <w:rFonts w:ascii="Times New Roman" w:eastAsia="標楷體" w:hAnsi="Times New Roman" w:hint="eastAsia"/>
              </w:rPr>
              <w:t>7.</w:t>
            </w:r>
            <w:r>
              <w:rPr>
                <w:rFonts w:ascii="Times New Roman" w:eastAsia="標楷體" w:hAnsi="Times New Roman" w:hint="eastAsia"/>
              </w:rPr>
              <w:t>辦理設計製作成果展。</w:t>
            </w:r>
          </w:p>
          <w:p w:rsidR="00156DBB" w:rsidRDefault="00156DBB" w:rsidP="008A1841">
            <w:pPr>
              <w:widowControl/>
              <w:snapToGrid w:val="0"/>
              <w:spacing w:line="300" w:lineRule="exact"/>
              <w:ind w:leftChars="-45" w:left="96" w:hangingChars="85" w:hanging="204"/>
              <w:jc w:val="both"/>
              <w:rPr>
                <w:rFonts w:ascii="Times New Roman" w:eastAsia="標楷體" w:hAnsi="Times New Roman"/>
              </w:rPr>
            </w:pPr>
            <w:r>
              <w:rPr>
                <w:rFonts w:ascii="Times New Roman" w:eastAsia="標楷體" w:hAnsi="Times New Roman" w:hint="eastAsia"/>
              </w:rPr>
              <w:t>&lt;</w:t>
            </w:r>
            <w:r>
              <w:rPr>
                <w:rFonts w:ascii="Times New Roman" w:eastAsia="標楷體" w:hAnsi="Times New Roman" w:hint="eastAsia"/>
              </w:rPr>
              <w:t>應外科</w:t>
            </w:r>
            <w:r>
              <w:rPr>
                <w:rFonts w:ascii="Times New Roman" w:eastAsia="標楷體" w:hAnsi="Times New Roman" w:hint="eastAsia"/>
              </w:rPr>
              <w:t>&gt;</w:t>
            </w:r>
          </w:p>
          <w:p w:rsidR="00A72791" w:rsidRDefault="00156DBB" w:rsidP="008A1841">
            <w:pPr>
              <w:widowControl/>
              <w:snapToGrid w:val="0"/>
              <w:spacing w:line="300" w:lineRule="exact"/>
              <w:ind w:leftChars="-45" w:left="96" w:hangingChars="85" w:hanging="204"/>
              <w:jc w:val="both"/>
              <w:rPr>
                <w:rFonts w:ascii="Times New Roman" w:eastAsia="標楷體" w:hAnsi="Times New Roman"/>
                <w:szCs w:val="24"/>
              </w:rPr>
            </w:pPr>
            <w:proofErr w:type="gramStart"/>
            <w:r>
              <w:rPr>
                <w:rFonts w:ascii="Times New Roman" w:eastAsia="標楷體" w:hAnsi="Times New Roman" w:hint="eastAsia"/>
              </w:rPr>
              <w:t>1.</w:t>
            </w:r>
            <w:r w:rsidRPr="00525CBD">
              <w:rPr>
                <w:rFonts w:ascii="Times New Roman" w:eastAsia="標楷體" w:hAnsi="Times New Roman"/>
                <w:szCs w:val="24"/>
              </w:rPr>
              <w:t>辦理專業英文競賽</w:t>
            </w:r>
            <w:r w:rsidR="00A72791">
              <w:rPr>
                <w:rFonts w:ascii="Times New Roman" w:eastAsia="標楷體" w:hAnsi="Times New Roman" w:hint="eastAsia"/>
                <w:szCs w:val="24"/>
              </w:rPr>
              <w:t>(</w:t>
            </w:r>
            <w:proofErr w:type="gramEnd"/>
            <w:r w:rsidR="00A72791">
              <w:rPr>
                <w:rFonts w:ascii="Times New Roman" w:eastAsia="標楷體" w:hAnsi="Times New Roman" w:hint="eastAsia"/>
                <w:szCs w:val="24"/>
              </w:rPr>
              <w:t>歌唱、演說等</w:t>
            </w:r>
            <w:r w:rsidR="00A72791">
              <w:rPr>
                <w:rFonts w:ascii="Times New Roman" w:eastAsia="標楷體" w:hAnsi="Times New Roman" w:hint="eastAsia"/>
                <w:szCs w:val="24"/>
              </w:rPr>
              <w:t>)</w:t>
            </w:r>
            <w:r w:rsidRPr="00525CBD">
              <w:rPr>
                <w:rFonts w:ascii="Times New Roman" w:eastAsia="標楷體" w:hAnsi="Times New Roman"/>
                <w:szCs w:val="24"/>
              </w:rPr>
              <w:t>活動</w:t>
            </w:r>
            <w:r w:rsidR="00A72791">
              <w:rPr>
                <w:rFonts w:ascii="Times New Roman" w:eastAsia="標楷體" w:hAnsi="Times New Roman" w:hint="eastAsia"/>
                <w:szCs w:val="24"/>
              </w:rPr>
              <w:t>。</w:t>
            </w:r>
          </w:p>
          <w:p w:rsidR="00A72791" w:rsidRDefault="00A72791" w:rsidP="008A1841">
            <w:pPr>
              <w:widowControl/>
              <w:snapToGrid w:val="0"/>
              <w:spacing w:line="300" w:lineRule="exact"/>
              <w:ind w:leftChars="-45" w:left="96" w:hangingChars="85" w:hanging="204"/>
              <w:jc w:val="both"/>
              <w:rPr>
                <w:rFonts w:ascii="Times New Roman" w:eastAsia="標楷體" w:hAnsi="Times New Roman"/>
                <w:szCs w:val="24"/>
              </w:rPr>
            </w:pPr>
            <w:r>
              <w:rPr>
                <w:rFonts w:ascii="Times New Roman" w:eastAsia="標楷體" w:hAnsi="Times New Roman" w:hint="eastAsia"/>
                <w:szCs w:val="24"/>
              </w:rPr>
              <w:t>2.</w:t>
            </w:r>
            <w:r w:rsidR="00156DBB" w:rsidRPr="00525CBD">
              <w:rPr>
                <w:rFonts w:ascii="Times New Roman" w:eastAsia="標楷體" w:hAnsi="Times New Roman"/>
                <w:szCs w:val="24"/>
              </w:rPr>
              <w:t>開設英文檢定輔導專班</w:t>
            </w:r>
            <w:r>
              <w:rPr>
                <w:rFonts w:ascii="Times New Roman" w:eastAsia="標楷體" w:hAnsi="Times New Roman" w:hint="eastAsia"/>
                <w:szCs w:val="24"/>
              </w:rPr>
              <w:t>。</w:t>
            </w:r>
          </w:p>
          <w:p w:rsidR="00A72791" w:rsidRDefault="00A72791" w:rsidP="008A1841">
            <w:pPr>
              <w:widowControl/>
              <w:snapToGrid w:val="0"/>
              <w:spacing w:line="300" w:lineRule="exact"/>
              <w:ind w:leftChars="-45" w:left="96" w:hangingChars="85" w:hanging="204"/>
              <w:jc w:val="both"/>
              <w:rPr>
                <w:rFonts w:ascii="Times New Roman" w:eastAsia="標楷體" w:hAnsi="Times New Roman"/>
                <w:szCs w:val="24"/>
              </w:rPr>
            </w:pPr>
            <w:r>
              <w:rPr>
                <w:rFonts w:ascii="Times New Roman" w:eastAsia="標楷體" w:hAnsi="Times New Roman" w:hint="eastAsia"/>
                <w:szCs w:val="24"/>
              </w:rPr>
              <w:t>3.</w:t>
            </w:r>
            <w:r>
              <w:rPr>
                <w:rFonts w:ascii="Times New Roman" w:eastAsia="標楷體" w:hAnsi="Times New Roman" w:hint="eastAsia"/>
                <w:szCs w:val="24"/>
              </w:rPr>
              <w:t>辦理暑期英語營增進英語活用能力。</w:t>
            </w:r>
          </w:p>
          <w:p w:rsidR="007837B3" w:rsidRDefault="007837B3" w:rsidP="008A1841">
            <w:pPr>
              <w:widowControl/>
              <w:snapToGrid w:val="0"/>
              <w:spacing w:line="300" w:lineRule="exact"/>
              <w:ind w:leftChars="-45" w:left="96" w:hangingChars="85" w:hanging="204"/>
              <w:jc w:val="both"/>
              <w:rPr>
                <w:rFonts w:ascii="Times New Roman" w:eastAsia="標楷體" w:hAnsi="Times New Roman"/>
                <w:szCs w:val="24"/>
              </w:rPr>
            </w:pPr>
            <w:r>
              <w:rPr>
                <w:rFonts w:ascii="Times New Roman" w:eastAsia="標楷體" w:hAnsi="Times New Roman" w:hint="eastAsia"/>
                <w:szCs w:val="24"/>
              </w:rPr>
              <w:t>4.</w:t>
            </w:r>
            <w:r>
              <w:rPr>
                <w:rFonts w:ascii="Times New Roman" w:eastAsia="標楷體" w:hAnsi="Times New Roman" w:hint="eastAsia"/>
                <w:szCs w:val="24"/>
              </w:rPr>
              <w:t>提供英檢通過獎勵金鼓勵學生。</w:t>
            </w:r>
          </w:p>
          <w:p w:rsidR="003E6632" w:rsidRPr="00A52C71" w:rsidRDefault="00F9698C" w:rsidP="008A1841">
            <w:pPr>
              <w:widowControl/>
              <w:snapToGrid w:val="0"/>
              <w:spacing w:line="300" w:lineRule="exact"/>
              <w:ind w:leftChars="-45" w:left="96" w:hangingChars="85" w:hanging="204"/>
              <w:jc w:val="both"/>
              <w:rPr>
                <w:rFonts w:ascii="Times New Roman" w:eastAsia="標楷體" w:hAnsi="Times New Roman"/>
              </w:rPr>
            </w:pPr>
            <w:r>
              <w:rPr>
                <w:rFonts w:ascii="Times New Roman" w:eastAsia="標楷體" w:hAnsi="Times New Roman" w:hint="eastAsia"/>
              </w:rPr>
              <w:t>&lt;</w:t>
            </w:r>
            <w:r w:rsidR="003E6632">
              <w:rPr>
                <w:rFonts w:ascii="Times New Roman" w:eastAsia="標楷體" w:hAnsi="Times New Roman" w:hint="eastAsia"/>
              </w:rPr>
              <w:t>學務處</w:t>
            </w:r>
            <w:r>
              <w:rPr>
                <w:rFonts w:ascii="Times New Roman" w:eastAsia="標楷體" w:hAnsi="Times New Roman" w:hint="eastAsia"/>
              </w:rPr>
              <w:t>&gt;</w:t>
            </w:r>
          </w:p>
          <w:p w:rsidR="003E6632" w:rsidRPr="00A52C71" w:rsidRDefault="003E6632" w:rsidP="008A1841">
            <w:pPr>
              <w:widowControl/>
              <w:snapToGrid w:val="0"/>
              <w:spacing w:line="300" w:lineRule="exact"/>
              <w:ind w:leftChars="-45" w:left="96" w:hangingChars="85" w:hanging="204"/>
              <w:jc w:val="both"/>
              <w:rPr>
                <w:rFonts w:ascii="Times New Roman" w:eastAsia="標楷體" w:hAnsi="Times New Roman"/>
              </w:rPr>
            </w:pPr>
            <w:r w:rsidRPr="00A52C71">
              <w:rPr>
                <w:rFonts w:ascii="Times New Roman" w:eastAsia="標楷體" w:hAnsi="Times New Roman" w:hint="eastAsia"/>
              </w:rPr>
              <w:t>1.</w:t>
            </w:r>
            <w:r w:rsidRPr="00A52C71">
              <w:rPr>
                <w:rFonts w:ascii="Times New Roman" w:eastAsia="標楷體" w:hAnsi="Times New Roman" w:hint="eastAsia"/>
              </w:rPr>
              <w:tab/>
            </w:r>
            <w:r w:rsidRPr="00A52C71">
              <w:rPr>
                <w:rFonts w:ascii="Times New Roman" w:eastAsia="標楷體" w:hAnsi="Times New Roman" w:hint="eastAsia"/>
              </w:rPr>
              <w:t>每學期每社團一公益，以提高服務學習人次。</w:t>
            </w:r>
          </w:p>
          <w:p w:rsidR="003E6632" w:rsidRPr="00A52C71" w:rsidRDefault="003E6632" w:rsidP="008A1841">
            <w:pPr>
              <w:widowControl/>
              <w:snapToGrid w:val="0"/>
              <w:spacing w:line="300" w:lineRule="exact"/>
              <w:ind w:leftChars="-45" w:left="96" w:hangingChars="85" w:hanging="204"/>
              <w:jc w:val="both"/>
              <w:rPr>
                <w:rFonts w:ascii="Times New Roman" w:eastAsia="標楷體" w:hAnsi="Times New Roman"/>
              </w:rPr>
            </w:pPr>
            <w:r w:rsidRPr="00A52C71">
              <w:rPr>
                <w:rFonts w:ascii="Times New Roman" w:eastAsia="標楷體" w:hAnsi="Times New Roman" w:hint="eastAsia"/>
              </w:rPr>
              <w:t>2.</w:t>
            </w:r>
            <w:r w:rsidRPr="00A52C71">
              <w:rPr>
                <w:rFonts w:ascii="Times New Roman" w:eastAsia="標楷體" w:hAnsi="Times New Roman" w:hint="eastAsia"/>
              </w:rPr>
              <w:tab/>
            </w:r>
            <w:r w:rsidRPr="00A52C71">
              <w:rPr>
                <w:rFonts w:ascii="Times New Roman" w:eastAsia="標楷體" w:hAnsi="Times New Roman" w:hint="eastAsia"/>
              </w:rPr>
              <w:t>加強特色社團培訓，辦理寒假偏鄉服務營隊。</w:t>
            </w:r>
          </w:p>
          <w:p w:rsidR="003E6632" w:rsidRDefault="003E6632" w:rsidP="00F9698C">
            <w:pPr>
              <w:widowControl/>
              <w:snapToGrid w:val="0"/>
              <w:spacing w:line="300" w:lineRule="exact"/>
              <w:ind w:leftChars="-45" w:left="96" w:hangingChars="85" w:hanging="204"/>
              <w:jc w:val="both"/>
              <w:rPr>
                <w:rFonts w:ascii="Times New Roman" w:eastAsia="標楷體" w:hAnsi="Times New Roman"/>
              </w:rPr>
            </w:pPr>
            <w:r w:rsidRPr="00A52C71">
              <w:rPr>
                <w:rFonts w:ascii="Times New Roman" w:eastAsia="標楷體" w:hAnsi="Times New Roman" w:hint="eastAsia"/>
              </w:rPr>
              <w:t>3.</w:t>
            </w:r>
            <w:r w:rsidRPr="00A52C71">
              <w:rPr>
                <w:rFonts w:ascii="Times New Roman" w:eastAsia="標楷體" w:hAnsi="Times New Roman" w:hint="eastAsia"/>
              </w:rPr>
              <w:tab/>
            </w:r>
            <w:r w:rsidRPr="00A52C71">
              <w:rPr>
                <w:rFonts w:ascii="Times New Roman" w:eastAsia="標楷體" w:hAnsi="Times New Roman" w:hint="eastAsia"/>
              </w:rPr>
              <w:t>培訓樂儀旗隊，增加至社區展演能力及次數。</w:t>
            </w:r>
          </w:p>
          <w:p w:rsidR="003C668F" w:rsidRDefault="003C668F" w:rsidP="003C668F">
            <w:pPr>
              <w:widowControl/>
              <w:snapToGrid w:val="0"/>
              <w:spacing w:line="300" w:lineRule="exact"/>
              <w:ind w:leftChars="-45" w:left="96" w:hangingChars="85" w:hanging="204"/>
              <w:jc w:val="both"/>
              <w:rPr>
                <w:rFonts w:ascii="Times New Roman" w:eastAsia="標楷體" w:hAnsi="Times New Roman"/>
                <w:szCs w:val="24"/>
              </w:rPr>
            </w:pPr>
            <w:r>
              <w:rPr>
                <w:rFonts w:ascii="Times New Roman" w:eastAsia="標楷體" w:hAnsi="Times New Roman" w:hint="eastAsia"/>
                <w:szCs w:val="24"/>
              </w:rPr>
              <w:t>&lt;</w:t>
            </w:r>
            <w:r>
              <w:rPr>
                <w:rFonts w:ascii="Times New Roman" w:eastAsia="標楷體" w:hAnsi="Times New Roman" w:hint="eastAsia"/>
                <w:szCs w:val="24"/>
              </w:rPr>
              <w:t>圖書館</w:t>
            </w:r>
            <w:r>
              <w:rPr>
                <w:rFonts w:ascii="Times New Roman" w:eastAsia="標楷體" w:hAnsi="Times New Roman" w:hint="eastAsia"/>
                <w:szCs w:val="24"/>
              </w:rPr>
              <w:t>&gt;</w:t>
            </w:r>
          </w:p>
          <w:p w:rsidR="003C668F" w:rsidRDefault="003C668F" w:rsidP="003C668F">
            <w:pPr>
              <w:widowControl/>
              <w:snapToGrid w:val="0"/>
              <w:spacing w:line="300" w:lineRule="exact"/>
              <w:ind w:leftChars="-45" w:left="96" w:hangingChars="85" w:hanging="204"/>
              <w:jc w:val="both"/>
              <w:rPr>
                <w:rFonts w:ascii="Times New Roman" w:eastAsia="標楷體" w:hAnsi="Times New Roman"/>
                <w:szCs w:val="24"/>
              </w:rPr>
            </w:pPr>
            <w:r>
              <w:rPr>
                <w:rFonts w:ascii="Times New Roman" w:eastAsia="標楷體" w:hAnsi="Times New Roman" w:hint="eastAsia"/>
                <w:szCs w:val="24"/>
              </w:rPr>
              <w:t>1.</w:t>
            </w:r>
            <w:r w:rsidRPr="00525CBD">
              <w:rPr>
                <w:rFonts w:ascii="Times New Roman" w:eastAsia="標楷體" w:hAnsi="Times New Roman"/>
                <w:szCs w:val="24"/>
              </w:rPr>
              <w:t>深化與技專合作方式，</w:t>
            </w:r>
            <w:r w:rsidRPr="003C668F">
              <w:rPr>
                <w:rFonts w:ascii="Times New Roman" w:eastAsia="標楷體" w:hAnsi="Times New Roman"/>
              </w:rPr>
              <w:t>建置</w:t>
            </w:r>
            <w:r w:rsidRPr="00525CBD">
              <w:rPr>
                <w:rFonts w:ascii="Times New Roman" w:eastAsia="標楷體" w:hAnsi="Times New Roman"/>
                <w:szCs w:val="24"/>
              </w:rPr>
              <w:t>銜接界面引入技專院校圖書、電子資源，協助學生小論文撰寫、專題製作及職涯探索等。</w:t>
            </w:r>
          </w:p>
          <w:p w:rsidR="003C668F" w:rsidRDefault="003C668F" w:rsidP="003C668F">
            <w:pPr>
              <w:widowControl/>
              <w:snapToGrid w:val="0"/>
              <w:spacing w:line="300" w:lineRule="exact"/>
              <w:ind w:leftChars="-45" w:left="96" w:hangingChars="85" w:hanging="204"/>
              <w:jc w:val="both"/>
              <w:rPr>
                <w:rFonts w:ascii="Times New Roman" w:eastAsia="標楷體" w:hAnsi="Times New Roman"/>
                <w:szCs w:val="24"/>
              </w:rPr>
            </w:pPr>
            <w:r>
              <w:rPr>
                <w:rFonts w:ascii="Times New Roman" w:eastAsia="標楷體" w:hAnsi="Times New Roman" w:hint="eastAsia"/>
                <w:szCs w:val="24"/>
              </w:rPr>
              <w:t>2.</w:t>
            </w:r>
            <w:r>
              <w:rPr>
                <w:rFonts w:ascii="Times New Roman" w:eastAsia="標楷體" w:hAnsi="Times New Roman" w:hint="eastAsia"/>
                <w:szCs w:val="24"/>
              </w:rPr>
              <w:t>增購電子圖書等相關資源，提供學生多元學習內容。</w:t>
            </w:r>
          </w:p>
          <w:p w:rsidR="003C668F" w:rsidRDefault="003C668F" w:rsidP="003C668F">
            <w:pPr>
              <w:widowControl/>
              <w:snapToGrid w:val="0"/>
              <w:spacing w:line="300" w:lineRule="exact"/>
              <w:ind w:leftChars="-45" w:left="96" w:hangingChars="85" w:hanging="204"/>
              <w:jc w:val="both"/>
              <w:rPr>
                <w:rFonts w:ascii="Times New Roman" w:eastAsia="標楷體" w:hAnsi="Times New Roman"/>
                <w:szCs w:val="24"/>
              </w:rPr>
            </w:pPr>
            <w:r>
              <w:rPr>
                <w:rFonts w:ascii="Times New Roman" w:eastAsia="標楷體" w:hAnsi="Times New Roman" w:hint="eastAsia"/>
                <w:szCs w:val="24"/>
              </w:rPr>
              <w:t>3.</w:t>
            </w:r>
            <w:r>
              <w:rPr>
                <w:rFonts w:ascii="Times New Roman" w:eastAsia="標楷體" w:hAnsi="Times New Roman" w:hint="eastAsia"/>
                <w:szCs w:val="24"/>
              </w:rPr>
              <w:t>辦理閱讀相關活動，提升學生閱讀與寫作之基礎相關能力。</w:t>
            </w:r>
          </w:p>
          <w:p w:rsidR="003C668F" w:rsidRDefault="003C668F" w:rsidP="003C668F">
            <w:pPr>
              <w:widowControl/>
              <w:snapToGrid w:val="0"/>
              <w:spacing w:line="300" w:lineRule="exact"/>
              <w:ind w:leftChars="-45" w:left="96" w:hangingChars="85" w:hanging="204"/>
              <w:jc w:val="both"/>
              <w:rPr>
                <w:rFonts w:ascii="Times New Roman" w:eastAsia="標楷體" w:hAnsi="Times New Roman"/>
                <w:szCs w:val="24"/>
              </w:rPr>
            </w:pPr>
            <w:r>
              <w:rPr>
                <w:rFonts w:ascii="Times New Roman" w:eastAsia="標楷體" w:hAnsi="Times New Roman" w:hint="eastAsia"/>
                <w:szCs w:val="24"/>
              </w:rPr>
              <w:t>4.</w:t>
            </w:r>
            <w:r>
              <w:rPr>
                <w:rFonts w:ascii="Times New Roman" w:eastAsia="標楷體" w:hAnsi="Times New Roman" w:hint="eastAsia"/>
                <w:szCs w:val="24"/>
              </w:rPr>
              <w:t>辦理圖書志工認證，以及偏鄉募書送愛心活動，提升志工服務。</w:t>
            </w:r>
          </w:p>
          <w:p w:rsidR="005A6806" w:rsidRPr="003C668F" w:rsidRDefault="005A6806" w:rsidP="003C668F">
            <w:pPr>
              <w:widowControl/>
              <w:snapToGrid w:val="0"/>
              <w:spacing w:line="300" w:lineRule="exact"/>
              <w:ind w:leftChars="-45" w:left="96" w:hangingChars="85" w:hanging="204"/>
              <w:jc w:val="both"/>
              <w:rPr>
                <w:rFonts w:ascii="Times New Roman" w:eastAsia="標楷體" w:hAnsi="Times New Roman"/>
              </w:rPr>
            </w:pPr>
            <w:r>
              <w:rPr>
                <w:rFonts w:ascii="Times New Roman" w:eastAsia="標楷體" w:hAnsi="Times New Roman" w:hint="eastAsia"/>
                <w:szCs w:val="24"/>
              </w:rPr>
              <w:t>5.</w:t>
            </w:r>
            <w:r>
              <w:rPr>
                <w:rFonts w:ascii="Times New Roman" w:eastAsia="標楷體" w:hAnsi="Times New Roman" w:hint="eastAsia"/>
                <w:szCs w:val="24"/>
              </w:rPr>
              <w:t>辦理國際交流</w:t>
            </w:r>
            <w:r w:rsidR="00997521">
              <w:rPr>
                <w:rFonts w:ascii="Times New Roman" w:eastAsia="標楷體" w:hAnsi="Times New Roman" w:hint="eastAsia"/>
                <w:szCs w:val="24"/>
              </w:rPr>
              <w:t>相關</w:t>
            </w:r>
            <w:r>
              <w:rPr>
                <w:rFonts w:ascii="Times New Roman" w:eastAsia="標楷體" w:hAnsi="Times New Roman" w:hint="eastAsia"/>
                <w:szCs w:val="24"/>
              </w:rPr>
              <w:t>閱讀活動以及日本教育旅行，拓展學生國際視野。</w:t>
            </w:r>
          </w:p>
        </w:tc>
      </w:tr>
      <w:tr w:rsidR="00732B7D" w:rsidRPr="00A52C71" w:rsidTr="00EE5CE4">
        <w:trPr>
          <w:trHeight w:val="624"/>
        </w:trPr>
        <w:tc>
          <w:tcPr>
            <w:tcW w:w="578" w:type="pct"/>
            <w:vMerge w:val="restart"/>
            <w:vAlign w:val="center"/>
          </w:tcPr>
          <w:p w:rsidR="00732B7D" w:rsidRPr="00A52C71" w:rsidRDefault="00732B7D" w:rsidP="008A1841">
            <w:pPr>
              <w:ind w:left="480" w:hangingChars="200" w:hanging="480"/>
              <w:jc w:val="both"/>
              <w:rPr>
                <w:rFonts w:ascii="Times New Roman" w:eastAsia="標楷體" w:hAnsi="Times New Roman"/>
                <w:kern w:val="0"/>
              </w:rPr>
            </w:pPr>
            <w:r w:rsidRPr="00A52C71">
              <w:rPr>
                <w:rFonts w:ascii="Times New Roman" w:eastAsia="標楷體" w:hAnsi="Times New Roman"/>
                <w:kern w:val="0"/>
              </w:rPr>
              <w:lastRenderedPageBreak/>
              <w:t>五、課程特色發展</w:t>
            </w:r>
          </w:p>
        </w:tc>
        <w:tc>
          <w:tcPr>
            <w:tcW w:w="375" w:type="pct"/>
            <w:vMerge w:val="restart"/>
            <w:shd w:val="clear" w:color="auto" w:fill="auto"/>
            <w:vAlign w:val="center"/>
          </w:tcPr>
          <w:p w:rsidR="00732B7D" w:rsidRPr="00A52C71" w:rsidRDefault="00732B7D" w:rsidP="00AC2090">
            <w:pPr>
              <w:snapToGrid w:val="0"/>
              <w:jc w:val="both"/>
              <w:rPr>
                <w:rFonts w:ascii="Times New Roman" w:eastAsia="標楷體" w:hAnsi="Times New Roman"/>
                <w:kern w:val="0"/>
                <w:u w:val="single"/>
              </w:rPr>
            </w:pPr>
            <w:r w:rsidRPr="00A52C71">
              <w:rPr>
                <w:rFonts w:ascii="Times New Roman" w:eastAsia="標楷體" w:hAnsi="Times New Roman" w:hint="eastAsia"/>
                <w:kern w:val="0"/>
                <w:u w:val="single"/>
              </w:rPr>
              <w:t>5</w:t>
            </w:r>
            <w:r w:rsidRPr="00A52C71">
              <w:rPr>
                <w:rFonts w:ascii="Times New Roman" w:eastAsia="標楷體" w:hAnsi="Times New Roman"/>
                <w:kern w:val="0"/>
                <w:u w:val="single"/>
              </w:rPr>
              <w:t>.</w:t>
            </w:r>
            <w:r w:rsidRPr="00A52C71">
              <w:rPr>
                <w:rFonts w:ascii="Times New Roman" w:eastAsia="標楷體" w:hAnsi="Times New Roman"/>
                <w:kern w:val="0"/>
                <w:u w:val="single"/>
              </w:rPr>
              <w:t>深化學校課程特色</w:t>
            </w:r>
          </w:p>
        </w:tc>
        <w:tc>
          <w:tcPr>
            <w:tcW w:w="781" w:type="pct"/>
            <w:gridSpan w:val="2"/>
            <w:vAlign w:val="center"/>
          </w:tcPr>
          <w:p w:rsidR="00732B7D" w:rsidRPr="00A52C71" w:rsidRDefault="00732B7D"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rPr>
              <w:t>5.1</w:t>
            </w:r>
            <w:r w:rsidRPr="00A52C71">
              <w:rPr>
                <w:rFonts w:ascii="Times New Roman" w:eastAsia="標楷體" w:hAnsi="Times New Roman"/>
                <w:kern w:val="0"/>
                <w:szCs w:val="24"/>
              </w:rPr>
              <w:t>試辦校訂必修與多元選修課程學分數逐年增加</w:t>
            </w:r>
          </w:p>
        </w:tc>
        <w:tc>
          <w:tcPr>
            <w:tcW w:w="786" w:type="pct"/>
            <w:shd w:val="clear" w:color="auto" w:fill="auto"/>
            <w:vAlign w:val="center"/>
          </w:tcPr>
          <w:p w:rsidR="00732B7D" w:rsidRPr="008943EA" w:rsidRDefault="00732B7D" w:rsidP="008A1841">
            <w:pPr>
              <w:widowControl/>
              <w:snapToGrid w:val="0"/>
              <w:ind w:leftChars="-20" w:left="-48" w:rightChars="-20" w:right="-48"/>
              <w:jc w:val="both"/>
              <w:rPr>
                <w:rFonts w:ascii="Times New Roman" w:eastAsia="標楷體" w:hAnsi="Times New Roman"/>
              </w:rPr>
            </w:pPr>
            <w:r>
              <w:rPr>
                <w:rFonts w:ascii="Times New Roman" w:eastAsia="標楷體" w:hAnsi="Times New Roman" w:hint="eastAsia"/>
                <w:kern w:val="0"/>
                <w:szCs w:val="24"/>
              </w:rPr>
              <w:t>學校開設</w:t>
            </w:r>
            <w:r w:rsidRPr="008943EA">
              <w:rPr>
                <w:rFonts w:ascii="Times New Roman" w:eastAsia="標楷體" w:hAnsi="Times New Roman" w:hint="eastAsia"/>
                <w:kern w:val="0"/>
                <w:szCs w:val="24"/>
              </w:rPr>
              <w:t>試辦校訂必修與多元選修課程學分數</w:t>
            </w:r>
          </w:p>
        </w:tc>
        <w:tc>
          <w:tcPr>
            <w:tcW w:w="446" w:type="pct"/>
            <w:shd w:val="clear" w:color="auto" w:fill="auto"/>
            <w:vAlign w:val="center"/>
          </w:tcPr>
          <w:p w:rsidR="00732B7D" w:rsidRPr="00A52C71" w:rsidRDefault="00732B7D" w:rsidP="008A1841">
            <w:pPr>
              <w:widowControl/>
              <w:snapToGrid w:val="0"/>
              <w:ind w:leftChars="-20" w:left="-48" w:rightChars="-20" w:right="-48"/>
              <w:jc w:val="both"/>
              <w:rPr>
                <w:rFonts w:ascii="Times New Roman" w:eastAsia="標楷體" w:hAnsi="Times New Roman"/>
              </w:rPr>
            </w:pPr>
            <w:r w:rsidRPr="00A52C71">
              <w:rPr>
                <w:rFonts w:ascii="Times New Roman" w:eastAsia="標楷體" w:hAnsi="Times New Roman"/>
                <w:kern w:val="0"/>
                <w:szCs w:val="24"/>
              </w:rPr>
              <w:t>105</w:t>
            </w:r>
            <w:r w:rsidRPr="00A52C71">
              <w:rPr>
                <w:rFonts w:ascii="Times New Roman" w:eastAsia="標楷體" w:hAnsi="Times New Roman"/>
                <w:kern w:val="0"/>
                <w:szCs w:val="24"/>
              </w:rPr>
              <w:t>學年度至少開成</w:t>
            </w:r>
            <w:r w:rsidRPr="00A52C71">
              <w:rPr>
                <w:rFonts w:ascii="Times New Roman" w:eastAsia="標楷體" w:hAnsi="Times New Roman"/>
                <w:kern w:val="0"/>
                <w:szCs w:val="24"/>
              </w:rPr>
              <w:t>2</w:t>
            </w:r>
            <w:r w:rsidRPr="00A52C71">
              <w:rPr>
                <w:rFonts w:ascii="Times New Roman" w:eastAsia="標楷體" w:hAnsi="Times New Roman"/>
                <w:kern w:val="0"/>
                <w:szCs w:val="24"/>
              </w:rPr>
              <w:t>學分；</w:t>
            </w:r>
            <w:r w:rsidRPr="00A52C71">
              <w:rPr>
                <w:rFonts w:ascii="Times New Roman" w:eastAsia="標楷體" w:hAnsi="Times New Roman"/>
                <w:kern w:val="0"/>
                <w:szCs w:val="24"/>
              </w:rPr>
              <w:t>107</w:t>
            </w:r>
            <w:r w:rsidRPr="00A52C71">
              <w:rPr>
                <w:rFonts w:ascii="Times New Roman" w:eastAsia="標楷體" w:hAnsi="Times New Roman"/>
                <w:kern w:val="0"/>
                <w:szCs w:val="24"/>
              </w:rPr>
              <w:t>學年度起符合</w:t>
            </w:r>
            <w:r w:rsidRPr="00A52C71">
              <w:rPr>
                <w:rFonts w:ascii="Times New Roman" w:eastAsia="標楷體" w:hAnsi="Times New Roman"/>
                <w:kern w:val="0"/>
                <w:szCs w:val="24"/>
              </w:rPr>
              <w:t>107</w:t>
            </w:r>
            <w:r w:rsidRPr="00A52C71">
              <w:rPr>
                <w:rFonts w:ascii="Times New Roman" w:eastAsia="標楷體" w:hAnsi="Times New Roman"/>
                <w:kern w:val="0"/>
                <w:szCs w:val="24"/>
              </w:rPr>
              <w:t>課</w:t>
            </w:r>
            <w:r w:rsidRPr="00A52C71">
              <w:rPr>
                <w:rFonts w:ascii="Times New Roman" w:eastAsia="標楷體" w:hAnsi="Times New Roman"/>
                <w:kern w:val="0"/>
                <w:szCs w:val="24"/>
              </w:rPr>
              <w:lastRenderedPageBreak/>
              <w:t>綱規定</w:t>
            </w:r>
          </w:p>
        </w:tc>
        <w:tc>
          <w:tcPr>
            <w:tcW w:w="429" w:type="pct"/>
            <w:gridSpan w:val="2"/>
            <w:vAlign w:val="center"/>
          </w:tcPr>
          <w:p w:rsidR="00732B7D" w:rsidRPr="00A52C71" w:rsidRDefault="00B65761"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lastRenderedPageBreak/>
              <w:t>4</w:t>
            </w:r>
          </w:p>
        </w:tc>
        <w:tc>
          <w:tcPr>
            <w:tcW w:w="540" w:type="pct"/>
            <w:shd w:val="clear" w:color="auto" w:fill="auto"/>
            <w:vAlign w:val="center"/>
          </w:tcPr>
          <w:p w:rsidR="00732B7D" w:rsidRPr="00A52C71" w:rsidRDefault="00B65761"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6</w:t>
            </w:r>
          </w:p>
        </w:tc>
        <w:tc>
          <w:tcPr>
            <w:tcW w:w="1065" w:type="pct"/>
            <w:vAlign w:val="center"/>
          </w:tcPr>
          <w:p w:rsidR="00732B7D" w:rsidRPr="00044BDD" w:rsidRDefault="00732B7D" w:rsidP="008A1841">
            <w:pPr>
              <w:widowControl/>
              <w:snapToGrid w:val="0"/>
              <w:spacing w:line="300" w:lineRule="exact"/>
              <w:ind w:left="444" w:hangingChars="185" w:hanging="444"/>
              <w:jc w:val="both"/>
              <w:rPr>
                <w:rFonts w:ascii="Times New Roman" w:eastAsia="標楷體" w:hAnsi="Times New Roman"/>
                <w:kern w:val="0"/>
              </w:rPr>
            </w:pPr>
            <w:r w:rsidRPr="00044BDD">
              <w:rPr>
                <w:rFonts w:ascii="Times New Roman" w:eastAsia="標楷體" w:hAnsi="Times New Roman" w:hint="eastAsia"/>
                <w:kern w:val="0"/>
              </w:rPr>
              <w:t>5.1</w:t>
            </w:r>
            <w:r w:rsidRPr="00044BDD">
              <w:rPr>
                <w:rFonts w:ascii="Times New Roman" w:eastAsia="標楷體" w:hAnsi="Times New Roman" w:hint="eastAsia"/>
                <w:kern w:val="0"/>
              </w:rPr>
              <w:t>能有明確的課程願景及有效的課程運作機制。</w:t>
            </w:r>
          </w:p>
          <w:p w:rsidR="00732B7D" w:rsidRPr="00044BDD" w:rsidRDefault="00732B7D" w:rsidP="008A1841">
            <w:pPr>
              <w:widowControl/>
              <w:snapToGrid w:val="0"/>
              <w:spacing w:line="300" w:lineRule="exact"/>
              <w:ind w:left="444" w:hangingChars="185" w:hanging="444"/>
              <w:jc w:val="both"/>
              <w:rPr>
                <w:rFonts w:ascii="Times New Roman" w:eastAsia="標楷體" w:hAnsi="Times New Roman"/>
                <w:kern w:val="0"/>
              </w:rPr>
            </w:pPr>
            <w:r w:rsidRPr="00044BDD">
              <w:rPr>
                <w:rFonts w:ascii="Times New Roman" w:eastAsia="標楷體" w:hAnsi="Times New Roman" w:hint="eastAsia"/>
                <w:kern w:val="0"/>
              </w:rPr>
              <w:t>5.2</w:t>
            </w:r>
            <w:r w:rsidRPr="00044BDD">
              <w:rPr>
                <w:rFonts w:ascii="Times New Roman" w:eastAsia="標楷體" w:hAnsi="Times New Roman" w:hint="eastAsia"/>
                <w:kern w:val="0"/>
              </w:rPr>
              <w:t>能有完整的學校課程架構，及完善的各項課程計畫。</w:t>
            </w:r>
          </w:p>
          <w:p w:rsidR="00732B7D" w:rsidRPr="00044BDD" w:rsidRDefault="00732B7D" w:rsidP="008A1841">
            <w:pPr>
              <w:widowControl/>
              <w:snapToGrid w:val="0"/>
              <w:spacing w:line="300" w:lineRule="exact"/>
              <w:ind w:left="444" w:hangingChars="185" w:hanging="444"/>
              <w:jc w:val="both"/>
              <w:rPr>
                <w:rFonts w:ascii="Times New Roman" w:eastAsia="標楷體" w:hAnsi="Times New Roman"/>
                <w:kern w:val="0"/>
              </w:rPr>
            </w:pPr>
            <w:r w:rsidRPr="00044BDD">
              <w:rPr>
                <w:rFonts w:ascii="Times New Roman" w:eastAsia="標楷體" w:hAnsi="Times New Roman" w:hint="eastAsia"/>
                <w:kern w:val="0"/>
              </w:rPr>
              <w:t>5.3</w:t>
            </w:r>
            <w:r w:rsidRPr="00044BDD">
              <w:rPr>
                <w:rFonts w:ascii="Times New Roman" w:eastAsia="標楷體" w:hAnsi="Times New Roman" w:hint="eastAsia"/>
                <w:kern w:val="0"/>
              </w:rPr>
              <w:t>學校多元選修和</w:t>
            </w:r>
            <w:r w:rsidRPr="00044BDD">
              <w:rPr>
                <w:rFonts w:ascii="Times New Roman" w:eastAsia="標楷體" w:hAnsi="Times New Roman" w:hint="eastAsia"/>
                <w:kern w:val="0"/>
              </w:rPr>
              <w:lastRenderedPageBreak/>
              <w:t>校訂必修課程，能符合</w:t>
            </w:r>
            <w:r w:rsidRPr="00044BDD">
              <w:rPr>
                <w:rFonts w:ascii="Times New Roman" w:eastAsia="標楷體" w:hAnsi="Times New Roman" w:hint="eastAsia"/>
                <w:kern w:val="0"/>
              </w:rPr>
              <w:t>107</w:t>
            </w:r>
            <w:r w:rsidRPr="00044BDD">
              <w:rPr>
                <w:rFonts w:ascii="Times New Roman" w:eastAsia="標楷體" w:hAnsi="Times New Roman" w:hint="eastAsia"/>
                <w:kern w:val="0"/>
              </w:rPr>
              <w:t>課綱的精神，並能逐年精進發展。</w:t>
            </w:r>
          </w:p>
        </w:tc>
      </w:tr>
      <w:tr w:rsidR="00732B7D" w:rsidRPr="00A52C71" w:rsidTr="00EE5CE4">
        <w:trPr>
          <w:trHeight w:val="624"/>
        </w:trPr>
        <w:tc>
          <w:tcPr>
            <w:tcW w:w="578" w:type="pct"/>
            <w:vMerge/>
            <w:vAlign w:val="center"/>
          </w:tcPr>
          <w:p w:rsidR="00732B7D" w:rsidRPr="00A52C71" w:rsidRDefault="00732B7D" w:rsidP="008A1841">
            <w:pPr>
              <w:snapToGrid w:val="0"/>
              <w:ind w:leftChars="-21" w:left="123" w:hangingChars="72" w:hanging="173"/>
              <w:jc w:val="both"/>
              <w:rPr>
                <w:rFonts w:ascii="Times New Roman" w:eastAsia="標楷體" w:hAnsi="Times New Roman"/>
                <w:kern w:val="0"/>
                <w:u w:val="single"/>
              </w:rPr>
            </w:pPr>
          </w:p>
        </w:tc>
        <w:tc>
          <w:tcPr>
            <w:tcW w:w="375" w:type="pct"/>
            <w:vMerge/>
            <w:shd w:val="clear" w:color="auto" w:fill="auto"/>
            <w:vAlign w:val="center"/>
          </w:tcPr>
          <w:p w:rsidR="00732B7D" w:rsidRPr="00A52C71" w:rsidRDefault="00732B7D" w:rsidP="00AC2090">
            <w:pPr>
              <w:snapToGrid w:val="0"/>
              <w:jc w:val="both"/>
              <w:rPr>
                <w:rFonts w:ascii="Times New Roman" w:eastAsia="標楷體" w:hAnsi="Times New Roman"/>
                <w:kern w:val="0"/>
                <w:u w:val="single"/>
              </w:rPr>
            </w:pPr>
          </w:p>
        </w:tc>
        <w:tc>
          <w:tcPr>
            <w:tcW w:w="781" w:type="pct"/>
            <w:gridSpan w:val="2"/>
            <w:vAlign w:val="center"/>
          </w:tcPr>
          <w:p w:rsidR="00732B7D" w:rsidRPr="00A52C71" w:rsidRDefault="00732B7D"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rPr>
              <w:t>5.2</w:t>
            </w:r>
            <w:r w:rsidRPr="00A52C71">
              <w:rPr>
                <w:rFonts w:ascii="Times New Roman" w:eastAsia="標楷體" w:hAnsi="Times New Roman" w:hint="eastAsia"/>
                <w:kern w:val="0"/>
              </w:rPr>
              <w:t xml:space="preserve"> </w:t>
            </w:r>
            <w:r w:rsidRPr="00A52C71">
              <w:rPr>
                <w:rFonts w:ascii="Times New Roman" w:eastAsia="標楷體" w:hAnsi="Times New Roman"/>
                <w:kern w:val="0"/>
                <w:szCs w:val="24"/>
              </w:rPr>
              <w:t>學校</w:t>
            </w:r>
            <w:r w:rsidRPr="00A52C71">
              <w:rPr>
                <w:rFonts w:ascii="Times New Roman" w:eastAsia="標楷體" w:hAnsi="Times New Roman"/>
                <w:kern w:val="0"/>
              </w:rPr>
              <w:t>與產業合作家數。</w:t>
            </w:r>
          </w:p>
        </w:tc>
        <w:tc>
          <w:tcPr>
            <w:tcW w:w="786" w:type="pct"/>
            <w:shd w:val="clear" w:color="auto" w:fill="auto"/>
            <w:vAlign w:val="center"/>
          </w:tcPr>
          <w:p w:rsidR="00732B7D" w:rsidRPr="00730EC0" w:rsidRDefault="00732B7D" w:rsidP="008A1841">
            <w:pPr>
              <w:widowControl/>
              <w:ind w:leftChars="-1" w:hangingChars="1" w:hanging="2"/>
              <w:jc w:val="both"/>
              <w:rPr>
                <w:rFonts w:ascii="Times New Roman" w:eastAsia="標楷體" w:hAnsi="Times New Roman"/>
                <w:kern w:val="0"/>
                <w:szCs w:val="24"/>
              </w:rPr>
            </w:pPr>
            <w:r w:rsidRPr="00730EC0">
              <w:rPr>
                <w:rFonts w:ascii="Times New Roman" w:eastAsia="標楷體" w:hAnsi="Times New Roman" w:hint="eastAsia"/>
                <w:kern w:val="0"/>
                <w:szCs w:val="24"/>
              </w:rPr>
              <w:t>學校與產業合作家數</w:t>
            </w:r>
          </w:p>
        </w:tc>
        <w:tc>
          <w:tcPr>
            <w:tcW w:w="446" w:type="pct"/>
            <w:shd w:val="clear" w:color="auto" w:fill="auto"/>
            <w:vAlign w:val="center"/>
          </w:tcPr>
          <w:p w:rsidR="00732B7D" w:rsidRPr="00A52C71" w:rsidRDefault="00732B7D" w:rsidP="008A1841">
            <w:pPr>
              <w:widowControl/>
              <w:ind w:leftChars="1" w:left="175" w:hangingChars="72" w:hanging="173"/>
              <w:jc w:val="both"/>
              <w:rPr>
                <w:rFonts w:ascii="Times New Roman" w:eastAsia="標楷體" w:hAnsi="Times New Roman"/>
              </w:rPr>
            </w:pPr>
            <w:proofErr w:type="gramStart"/>
            <w:r w:rsidRPr="00A52C71">
              <w:rPr>
                <w:rFonts w:ascii="新細明體" w:hAnsi="新細明體" w:cs="新細明體" w:hint="eastAsia"/>
                <w:kern w:val="0"/>
                <w:szCs w:val="24"/>
              </w:rPr>
              <w:t>≧</w:t>
            </w:r>
            <w:proofErr w:type="gramEnd"/>
            <w:r w:rsidRPr="00A52C71">
              <w:rPr>
                <w:rFonts w:ascii="Times New Roman" w:eastAsia="標楷體" w:hAnsi="Times New Roman"/>
                <w:kern w:val="0"/>
                <w:szCs w:val="24"/>
              </w:rPr>
              <w:t>6</w:t>
            </w:r>
            <w:r w:rsidRPr="00A52C71">
              <w:rPr>
                <w:rFonts w:ascii="Times New Roman" w:eastAsia="標楷體" w:hAnsi="Times New Roman"/>
                <w:kern w:val="0"/>
                <w:szCs w:val="24"/>
              </w:rPr>
              <w:t>個廠家</w:t>
            </w:r>
          </w:p>
        </w:tc>
        <w:tc>
          <w:tcPr>
            <w:tcW w:w="429" w:type="pct"/>
            <w:gridSpan w:val="2"/>
            <w:vAlign w:val="center"/>
          </w:tcPr>
          <w:p w:rsidR="00732B7D" w:rsidRPr="00A52C71" w:rsidRDefault="00732B7D"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6</w:t>
            </w:r>
          </w:p>
        </w:tc>
        <w:tc>
          <w:tcPr>
            <w:tcW w:w="540" w:type="pct"/>
            <w:shd w:val="clear" w:color="auto" w:fill="auto"/>
            <w:vAlign w:val="center"/>
          </w:tcPr>
          <w:p w:rsidR="00732B7D" w:rsidRPr="00A52C71" w:rsidRDefault="008A1841"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8</w:t>
            </w:r>
          </w:p>
        </w:tc>
        <w:tc>
          <w:tcPr>
            <w:tcW w:w="1065" w:type="pct"/>
            <w:vAlign w:val="center"/>
          </w:tcPr>
          <w:p w:rsidR="00732B7D" w:rsidRPr="00044BDD" w:rsidRDefault="00732B7D" w:rsidP="008A1841">
            <w:pPr>
              <w:widowControl/>
              <w:snapToGrid w:val="0"/>
              <w:spacing w:line="300" w:lineRule="exact"/>
              <w:ind w:left="444" w:hangingChars="185" w:hanging="444"/>
              <w:jc w:val="both"/>
              <w:rPr>
                <w:rFonts w:ascii="Times New Roman" w:eastAsia="標楷體" w:hAnsi="Times New Roman"/>
              </w:rPr>
            </w:pPr>
            <w:r w:rsidRPr="00044BDD">
              <w:rPr>
                <w:rFonts w:ascii="Times New Roman" w:eastAsia="標楷體" w:hAnsi="Times New Roman" w:hint="eastAsia"/>
              </w:rPr>
              <w:t>5.4</w:t>
            </w:r>
            <w:r w:rsidRPr="00044BDD">
              <w:rPr>
                <w:rFonts w:ascii="Times New Roman" w:eastAsia="標楷體" w:hAnsi="Times New Roman" w:hint="eastAsia"/>
              </w:rPr>
              <w:t>能與大專校院及社區合作發展課程，促進校際交流及學習。</w:t>
            </w:r>
          </w:p>
          <w:p w:rsidR="00732B7D" w:rsidRPr="008943EA" w:rsidRDefault="00732B7D" w:rsidP="008A1841">
            <w:pPr>
              <w:widowControl/>
              <w:snapToGrid w:val="0"/>
              <w:spacing w:line="300" w:lineRule="exact"/>
              <w:ind w:left="444" w:hangingChars="185" w:hanging="444"/>
              <w:jc w:val="both"/>
              <w:rPr>
                <w:rFonts w:ascii="Times New Roman" w:eastAsia="標楷體" w:hAnsi="Times New Roman"/>
              </w:rPr>
            </w:pPr>
            <w:r w:rsidRPr="00044BDD">
              <w:rPr>
                <w:rFonts w:ascii="Times New Roman" w:eastAsia="標楷體" w:hAnsi="Times New Roman" w:hint="eastAsia"/>
              </w:rPr>
              <w:t>5.5</w:t>
            </w:r>
            <w:r w:rsidRPr="00044BDD">
              <w:rPr>
                <w:rFonts w:ascii="Times New Roman" w:eastAsia="標楷體" w:hAnsi="Times New Roman" w:hint="eastAsia"/>
              </w:rPr>
              <w:t>能深化專業群科與產業的鏈結。</w:t>
            </w:r>
          </w:p>
        </w:tc>
      </w:tr>
      <w:tr w:rsidR="00732B7D" w:rsidRPr="00A52C71" w:rsidTr="00EE5CE4">
        <w:trPr>
          <w:trHeight w:val="624"/>
        </w:trPr>
        <w:tc>
          <w:tcPr>
            <w:tcW w:w="578" w:type="pct"/>
            <w:vMerge/>
            <w:vAlign w:val="center"/>
          </w:tcPr>
          <w:p w:rsidR="00732B7D" w:rsidRPr="00A52C71" w:rsidRDefault="00732B7D" w:rsidP="008A1841">
            <w:pPr>
              <w:snapToGrid w:val="0"/>
              <w:ind w:leftChars="-21" w:left="123" w:hangingChars="72" w:hanging="173"/>
              <w:jc w:val="both"/>
              <w:rPr>
                <w:rFonts w:ascii="Times New Roman" w:eastAsia="標楷體" w:hAnsi="Times New Roman"/>
                <w:kern w:val="0"/>
                <w:u w:val="single"/>
              </w:rPr>
            </w:pPr>
          </w:p>
        </w:tc>
        <w:tc>
          <w:tcPr>
            <w:tcW w:w="375" w:type="pct"/>
            <w:vMerge/>
            <w:shd w:val="clear" w:color="auto" w:fill="auto"/>
            <w:vAlign w:val="center"/>
          </w:tcPr>
          <w:p w:rsidR="00732B7D" w:rsidRPr="00A52C71" w:rsidRDefault="00732B7D" w:rsidP="00AC2090">
            <w:pPr>
              <w:snapToGrid w:val="0"/>
              <w:jc w:val="both"/>
              <w:rPr>
                <w:rFonts w:ascii="Times New Roman" w:eastAsia="標楷體" w:hAnsi="Times New Roman"/>
                <w:kern w:val="0"/>
                <w:u w:val="single"/>
              </w:rPr>
            </w:pPr>
          </w:p>
        </w:tc>
        <w:tc>
          <w:tcPr>
            <w:tcW w:w="781" w:type="pct"/>
            <w:gridSpan w:val="2"/>
            <w:vAlign w:val="center"/>
          </w:tcPr>
          <w:p w:rsidR="00732B7D" w:rsidRPr="00A52C71" w:rsidRDefault="00732B7D"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rPr>
              <w:t>5.3</w:t>
            </w:r>
            <w:r w:rsidRPr="00A52C71">
              <w:rPr>
                <w:rFonts w:ascii="Times New Roman" w:eastAsia="標楷體" w:hAnsi="Times New Roman"/>
                <w:kern w:val="0"/>
                <w:szCs w:val="24"/>
              </w:rPr>
              <w:t>每學年辦理社區或國中特色宣導場次</w:t>
            </w:r>
            <w:r w:rsidRPr="00A52C71">
              <w:rPr>
                <w:rFonts w:ascii="Times New Roman" w:eastAsia="標楷體" w:hAnsi="Times New Roman" w:hint="eastAsia"/>
                <w:kern w:val="0"/>
                <w:szCs w:val="24"/>
              </w:rPr>
              <w:t>。</w:t>
            </w:r>
          </w:p>
        </w:tc>
        <w:tc>
          <w:tcPr>
            <w:tcW w:w="786" w:type="pct"/>
            <w:shd w:val="clear" w:color="auto" w:fill="auto"/>
            <w:vAlign w:val="center"/>
          </w:tcPr>
          <w:p w:rsidR="00732B7D" w:rsidRPr="008943EA" w:rsidRDefault="00732B7D" w:rsidP="008A1841">
            <w:pPr>
              <w:widowControl/>
              <w:ind w:leftChars="-1" w:hangingChars="1" w:hanging="2"/>
              <w:jc w:val="both"/>
              <w:rPr>
                <w:rFonts w:ascii="Times New Roman" w:eastAsia="標楷體" w:hAnsi="Times New Roman"/>
              </w:rPr>
            </w:pPr>
            <w:r>
              <w:rPr>
                <w:rFonts w:ascii="Times New Roman" w:eastAsia="標楷體" w:hAnsi="Times New Roman" w:hint="eastAsia"/>
                <w:kern w:val="0"/>
                <w:szCs w:val="24"/>
              </w:rPr>
              <w:t>學校</w:t>
            </w:r>
            <w:r w:rsidRPr="008943EA">
              <w:rPr>
                <w:rFonts w:ascii="Times New Roman" w:eastAsia="標楷體" w:hAnsi="Times New Roman" w:hint="eastAsia"/>
                <w:kern w:val="0"/>
                <w:szCs w:val="24"/>
              </w:rPr>
              <w:t>每學年辦理社區或國中特色宣導場次</w:t>
            </w:r>
          </w:p>
        </w:tc>
        <w:tc>
          <w:tcPr>
            <w:tcW w:w="446" w:type="pct"/>
            <w:shd w:val="clear" w:color="auto" w:fill="auto"/>
            <w:vAlign w:val="center"/>
          </w:tcPr>
          <w:p w:rsidR="00732B7D" w:rsidRPr="00A52C71" w:rsidRDefault="00732B7D" w:rsidP="008A1841">
            <w:pPr>
              <w:widowControl/>
              <w:ind w:leftChars="1" w:left="175" w:hangingChars="72" w:hanging="173"/>
              <w:jc w:val="both"/>
              <w:rPr>
                <w:rFonts w:ascii="Times New Roman" w:eastAsia="標楷體" w:hAnsi="Times New Roman"/>
              </w:rPr>
            </w:pPr>
            <w:proofErr w:type="gramStart"/>
            <w:r w:rsidRPr="00A52C71">
              <w:rPr>
                <w:rFonts w:ascii="新細明體" w:hAnsi="新細明體" w:cs="新細明體" w:hint="eastAsia"/>
                <w:kern w:val="0"/>
                <w:szCs w:val="24"/>
              </w:rPr>
              <w:t>≧</w:t>
            </w:r>
            <w:proofErr w:type="gramEnd"/>
            <w:r w:rsidRPr="00A52C71">
              <w:rPr>
                <w:rFonts w:ascii="Times New Roman" w:eastAsia="標楷體" w:hAnsi="Times New Roman"/>
                <w:kern w:val="0"/>
                <w:szCs w:val="24"/>
              </w:rPr>
              <w:t>6</w:t>
            </w:r>
            <w:r w:rsidRPr="00A52C71">
              <w:rPr>
                <w:rFonts w:ascii="Times New Roman" w:eastAsia="標楷體" w:hAnsi="Times New Roman"/>
                <w:kern w:val="0"/>
                <w:szCs w:val="24"/>
              </w:rPr>
              <w:t>場次</w:t>
            </w:r>
          </w:p>
        </w:tc>
        <w:tc>
          <w:tcPr>
            <w:tcW w:w="429" w:type="pct"/>
            <w:gridSpan w:val="2"/>
            <w:vAlign w:val="center"/>
          </w:tcPr>
          <w:p w:rsidR="00732B7D" w:rsidRPr="00A52C71" w:rsidRDefault="0052201D"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6</w:t>
            </w:r>
          </w:p>
        </w:tc>
        <w:tc>
          <w:tcPr>
            <w:tcW w:w="540" w:type="pct"/>
            <w:shd w:val="clear" w:color="auto" w:fill="auto"/>
            <w:vAlign w:val="center"/>
          </w:tcPr>
          <w:p w:rsidR="00732B7D" w:rsidRPr="00A52C71" w:rsidRDefault="0052201D"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8</w:t>
            </w:r>
          </w:p>
        </w:tc>
        <w:tc>
          <w:tcPr>
            <w:tcW w:w="1065" w:type="pct"/>
            <w:vAlign w:val="center"/>
          </w:tcPr>
          <w:p w:rsidR="00732B7D" w:rsidRPr="00044BDD" w:rsidRDefault="00732B7D" w:rsidP="008A1841">
            <w:pPr>
              <w:widowControl/>
              <w:snapToGrid w:val="0"/>
              <w:spacing w:line="300" w:lineRule="exact"/>
              <w:ind w:left="444" w:hangingChars="185" w:hanging="444"/>
              <w:jc w:val="both"/>
              <w:rPr>
                <w:rFonts w:ascii="Times New Roman" w:eastAsia="標楷體" w:hAnsi="Times New Roman"/>
                <w:kern w:val="0"/>
              </w:rPr>
            </w:pPr>
            <w:r w:rsidRPr="00044BDD">
              <w:rPr>
                <w:rFonts w:ascii="Times New Roman" w:eastAsia="標楷體" w:hAnsi="Times New Roman"/>
                <w:kern w:val="0"/>
              </w:rPr>
              <w:t>5.6</w:t>
            </w:r>
            <w:r w:rsidRPr="00044BDD">
              <w:rPr>
                <w:rFonts w:ascii="Times New Roman" w:eastAsia="標楷體" w:hAnsi="Times New Roman"/>
                <w:kern w:val="0"/>
              </w:rPr>
              <w:t>能加強家長與社區對學校特色的認識與認同。</w:t>
            </w:r>
          </w:p>
        </w:tc>
      </w:tr>
      <w:tr w:rsidR="00732B7D" w:rsidRPr="00A52C71" w:rsidTr="008A1841">
        <w:trPr>
          <w:trHeight w:val="624"/>
        </w:trPr>
        <w:tc>
          <w:tcPr>
            <w:tcW w:w="578" w:type="pct"/>
            <w:vMerge/>
            <w:vAlign w:val="center"/>
          </w:tcPr>
          <w:p w:rsidR="00732B7D" w:rsidRPr="00A52C71" w:rsidRDefault="00732B7D" w:rsidP="008A1841">
            <w:pPr>
              <w:snapToGrid w:val="0"/>
              <w:ind w:leftChars="-21" w:left="123" w:hangingChars="72" w:hanging="173"/>
              <w:jc w:val="both"/>
              <w:rPr>
                <w:rFonts w:ascii="Times New Roman" w:eastAsia="標楷體" w:hAnsi="Times New Roman"/>
                <w:kern w:val="0"/>
                <w:u w:val="single"/>
              </w:rPr>
            </w:pPr>
          </w:p>
        </w:tc>
        <w:tc>
          <w:tcPr>
            <w:tcW w:w="375" w:type="pct"/>
            <w:shd w:val="clear" w:color="auto" w:fill="auto"/>
            <w:vAlign w:val="center"/>
          </w:tcPr>
          <w:p w:rsidR="00732B7D" w:rsidRPr="00AC2090" w:rsidRDefault="00732B7D" w:rsidP="00AC2090">
            <w:pPr>
              <w:snapToGrid w:val="0"/>
              <w:jc w:val="both"/>
              <w:rPr>
                <w:rFonts w:ascii="Times New Roman" w:eastAsia="標楷體" w:hAnsi="Times New Roman"/>
                <w:kern w:val="0"/>
                <w:u w:val="single"/>
              </w:rPr>
            </w:pPr>
            <w:r w:rsidRPr="00AC2090">
              <w:rPr>
                <w:rFonts w:ascii="Times New Roman" w:eastAsia="標楷體" w:hAnsi="Times New Roman"/>
                <w:kern w:val="0"/>
                <w:u w:val="single"/>
              </w:rPr>
              <w:t>具體作法</w:t>
            </w:r>
          </w:p>
          <w:p w:rsidR="00732B7D" w:rsidRPr="00AC2090" w:rsidRDefault="00732B7D" w:rsidP="00AC2090">
            <w:pPr>
              <w:snapToGrid w:val="0"/>
              <w:jc w:val="both"/>
              <w:rPr>
                <w:rFonts w:ascii="Times New Roman" w:eastAsia="標楷體" w:hAnsi="Times New Roman"/>
                <w:kern w:val="0"/>
                <w:u w:val="single"/>
              </w:rPr>
            </w:pPr>
            <w:r w:rsidRPr="00AC2090">
              <w:rPr>
                <w:rFonts w:ascii="Times New Roman" w:eastAsia="標楷體" w:hAnsi="Times New Roman"/>
                <w:kern w:val="0"/>
                <w:u w:val="single"/>
              </w:rPr>
              <w:t>(</w:t>
            </w:r>
            <w:r w:rsidRPr="00AC2090">
              <w:rPr>
                <w:rFonts w:ascii="Times New Roman" w:eastAsia="標楷體" w:hAnsi="Times New Roman"/>
                <w:kern w:val="0"/>
                <w:u w:val="single"/>
              </w:rPr>
              <w:t>請條列</w:t>
            </w:r>
            <w:r w:rsidRPr="00AC2090">
              <w:rPr>
                <w:rFonts w:ascii="Times New Roman" w:eastAsia="標楷體" w:hAnsi="Times New Roman"/>
                <w:kern w:val="0"/>
                <w:u w:val="single"/>
              </w:rPr>
              <w:t>)</w:t>
            </w:r>
          </w:p>
        </w:tc>
        <w:tc>
          <w:tcPr>
            <w:tcW w:w="4047" w:type="pct"/>
            <w:gridSpan w:val="8"/>
            <w:vAlign w:val="center"/>
          </w:tcPr>
          <w:p w:rsidR="00732B7D" w:rsidRPr="00A52C71" w:rsidRDefault="00732B7D" w:rsidP="008A1841">
            <w:pPr>
              <w:widowControl/>
              <w:snapToGrid w:val="0"/>
              <w:spacing w:line="300" w:lineRule="exact"/>
              <w:ind w:leftChars="-45" w:left="96" w:hangingChars="85" w:hanging="204"/>
              <w:jc w:val="both"/>
              <w:rPr>
                <w:rFonts w:ascii="Times New Roman" w:eastAsia="標楷體" w:hAnsi="Times New Roman"/>
              </w:rPr>
            </w:pPr>
            <w:r w:rsidRPr="00A52C71">
              <w:rPr>
                <w:rFonts w:ascii="Times New Roman" w:eastAsia="標楷體" w:hAnsi="Times New Roman"/>
              </w:rPr>
              <w:t>1.</w:t>
            </w:r>
            <w:r w:rsidRPr="00A52C71">
              <w:rPr>
                <w:rFonts w:ascii="Times New Roman" w:eastAsia="標楷體" w:hAnsi="Times New Roman" w:hint="eastAsia"/>
              </w:rPr>
              <w:t>結合伙伴學校相關師資及計畫，將特色課程融入於士商商業季及相關活動課程中</w:t>
            </w:r>
            <w:r w:rsidR="0052201D">
              <w:rPr>
                <w:rFonts w:ascii="Times New Roman" w:eastAsia="標楷體" w:hAnsi="Times New Roman" w:hint="eastAsia"/>
              </w:rPr>
              <w:t>。</w:t>
            </w:r>
          </w:p>
          <w:p w:rsidR="00732B7D" w:rsidRPr="00A52C71" w:rsidRDefault="00732B7D" w:rsidP="008A1841">
            <w:pPr>
              <w:widowControl/>
              <w:snapToGrid w:val="0"/>
              <w:spacing w:line="300" w:lineRule="exact"/>
              <w:ind w:leftChars="-45" w:left="96" w:hangingChars="85" w:hanging="204"/>
              <w:jc w:val="both"/>
              <w:rPr>
                <w:rFonts w:ascii="Times New Roman" w:eastAsia="標楷體" w:hAnsi="Times New Roman"/>
              </w:rPr>
            </w:pPr>
            <w:r w:rsidRPr="00A52C71">
              <w:rPr>
                <w:rFonts w:ascii="Times New Roman" w:eastAsia="標楷體" w:hAnsi="Times New Roman"/>
              </w:rPr>
              <w:t>2.</w:t>
            </w:r>
            <w:r w:rsidRPr="00A52C71">
              <w:rPr>
                <w:rFonts w:ascii="Times New Roman" w:eastAsia="標楷體" w:hAnsi="Times New Roman" w:hint="eastAsia"/>
              </w:rPr>
              <w:t>商經科預計於暑假開設特色課程，專供其他有興趣的科系學生選修，本項課程同時也讓他科學生了解企劃案或個案研討的寫作技巧</w:t>
            </w:r>
            <w:r w:rsidR="0052201D">
              <w:rPr>
                <w:rFonts w:ascii="Times New Roman" w:eastAsia="標楷體" w:hAnsi="Times New Roman" w:hint="eastAsia"/>
              </w:rPr>
              <w:t>。</w:t>
            </w:r>
          </w:p>
          <w:p w:rsidR="00732B7D" w:rsidRPr="00A52C71" w:rsidRDefault="00732B7D" w:rsidP="008A1841">
            <w:pPr>
              <w:widowControl/>
              <w:snapToGrid w:val="0"/>
              <w:spacing w:line="300" w:lineRule="exact"/>
              <w:ind w:leftChars="-45" w:left="96" w:hangingChars="85" w:hanging="204"/>
              <w:jc w:val="both"/>
              <w:rPr>
                <w:rFonts w:eastAsia="標楷體"/>
              </w:rPr>
            </w:pPr>
            <w:r w:rsidRPr="00A52C71">
              <w:rPr>
                <w:rFonts w:ascii="Times New Roman" w:eastAsia="標楷體" w:hAnsi="Times New Roman" w:hint="eastAsia"/>
              </w:rPr>
              <w:t>3.</w:t>
            </w:r>
            <w:r w:rsidRPr="00A52C71">
              <w:rPr>
                <w:rFonts w:eastAsia="標楷體" w:hint="eastAsia"/>
              </w:rPr>
              <w:t xml:space="preserve"> </w:t>
            </w:r>
            <w:r w:rsidRPr="00A52C71">
              <w:rPr>
                <w:rFonts w:eastAsia="標楷體" w:hint="eastAsia"/>
              </w:rPr>
              <w:t>加強與社區及產業界互動，建立產學合作機制</w:t>
            </w:r>
            <w:r w:rsidRPr="00A52C71">
              <w:rPr>
                <w:rFonts w:ascii="標楷體" w:eastAsia="標楷體" w:hAnsi="標楷體" w:hint="eastAsia"/>
              </w:rPr>
              <w:t>。</w:t>
            </w:r>
          </w:p>
          <w:p w:rsidR="00732B7D" w:rsidRPr="00A52C71" w:rsidRDefault="00732B7D" w:rsidP="008A1841">
            <w:pPr>
              <w:widowControl/>
              <w:snapToGrid w:val="0"/>
              <w:spacing w:line="300" w:lineRule="exact"/>
              <w:ind w:leftChars="-45" w:left="96" w:hangingChars="85" w:hanging="204"/>
              <w:jc w:val="both"/>
              <w:rPr>
                <w:rFonts w:ascii="Times New Roman" w:eastAsia="標楷體" w:hAnsi="Times New Roman"/>
              </w:rPr>
            </w:pPr>
            <w:r w:rsidRPr="00A52C71">
              <w:rPr>
                <w:rFonts w:ascii="Times New Roman" w:eastAsia="標楷體" w:hAnsi="Times New Roman" w:hint="eastAsia"/>
              </w:rPr>
              <w:t xml:space="preserve">4. </w:t>
            </w:r>
            <w:proofErr w:type="gramStart"/>
            <w:r w:rsidRPr="00A52C71">
              <w:rPr>
                <w:rFonts w:ascii="Times New Roman" w:eastAsia="標楷體" w:hAnsi="Times New Roman" w:hint="eastAsia"/>
              </w:rPr>
              <w:t>辦理國中生入校參訪及體驗課程</w:t>
            </w:r>
            <w:r w:rsidR="00DF436D">
              <w:rPr>
                <w:rFonts w:ascii="Times New Roman" w:eastAsia="標楷體" w:hAnsi="Times New Roman" w:hint="eastAsia"/>
              </w:rPr>
              <w:t>(</w:t>
            </w:r>
            <w:proofErr w:type="gramEnd"/>
            <w:r w:rsidR="00DF436D">
              <w:rPr>
                <w:rFonts w:ascii="Times New Roman" w:eastAsia="標楷體" w:hAnsi="Times New Roman" w:hint="eastAsia"/>
              </w:rPr>
              <w:t>Open House)</w:t>
            </w:r>
            <w:r w:rsidRPr="00A52C71">
              <w:rPr>
                <w:rFonts w:ascii="標楷體" w:eastAsia="標楷體" w:hAnsi="標楷體" w:hint="eastAsia"/>
              </w:rPr>
              <w:t>。</w:t>
            </w:r>
          </w:p>
        </w:tc>
      </w:tr>
      <w:tr w:rsidR="00732B7D" w:rsidRPr="00A52C71" w:rsidTr="0052201D">
        <w:trPr>
          <w:trHeight w:val="625"/>
        </w:trPr>
        <w:tc>
          <w:tcPr>
            <w:tcW w:w="578" w:type="pct"/>
            <w:vMerge w:val="restart"/>
            <w:vAlign w:val="center"/>
          </w:tcPr>
          <w:p w:rsidR="00732B7D" w:rsidRPr="00A52C71" w:rsidRDefault="00732B7D" w:rsidP="008A1841">
            <w:pPr>
              <w:ind w:left="480" w:hangingChars="200" w:hanging="480"/>
              <w:jc w:val="both"/>
              <w:rPr>
                <w:rFonts w:ascii="Times New Roman" w:eastAsia="標楷體" w:hAnsi="Times New Roman"/>
                <w:kern w:val="0"/>
                <w:u w:val="single"/>
              </w:rPr>
            </w:pPr>
            <w:r w:rsidRPr="00A52C71">
              <w:rPr>
                <w:rFonts w:ascii="Times New Roman" w:eastAsia="標楷體" w:hAnsi="Times New Roman"/>
                <w:kern w:val="0"/>
              </w:rPr>
              <w:t>六、行政效能提升</w:t>
            </w:r>
          </w:p>
        </w:tc>
        <w:tc>
          <w:tcPr>
            <w:tcW w:w="375" w:type="pct"/>
            <w:vMerge w:val="restart"/>
            <w:shd w:val="clear" w:color="auto" w:fill="auto"/>
            <w:vAlign w:val="center"/>
          </w:tcPr>
          <w:p w:rsidR="00732B7D" w:rsidRPr="00A52C71" w:rsidRDefault="00732B7D" w:rsidP="00AC2090">
            <w:pPr>
              <w:snapToGrid w:val="0"/>
              <w:jc w:val="both"/>
              <w:rPr>
                <w:rFonts w:ascii="Times New Roman" w:eastAsia="標楷體" w:hAnsi="Times New Roman"/>
                <w:kern w:val="0"/>
                <w:u w:val="single"/>
              </w:rPr>
            </w:pPr>
            <w:r w:rsidRPr="00A52C71">
              <w:rPr>
                <w:rFonts w:ascii="Times New Roman" w:eastAsia="標楷體" w:hAnsi="Times New Roman" w:hint="eastAsia"/>
                <w:kern w:val="0"/>
                <w:u w:val="single"/>
              </w:rPr>
              <w:t>6</w:t>
            </w:r>
            <w:r w:rsidRPr="00A52C71">
              <w:rPr>
                <w:rFonts w:ascii="Times New Roman" w:eastAsia="標楷體" w:hAnsi="Times New Roman"/>
                <w:kern w:val="0"/>
                <w:u w:val="single"/>
              </w:rPr>
              <w:t>.</w:t>
            </w:r>
            <w:r w:rsidRPr="00A52C71">
              <w:rPr>
                <w:rFonts w:ascii="Times New Roman" w:eastAsia="標楷體" w:hAnsi="Times New Roman"/>
                <w:kern w:val="0"/>
                <w:u w:val="single"/>
              </w:rPr>
              <w:t>落實行政效能提升</w:t>
            </w:r>
          </w:p>
        </w:tc>
        <w:tc>
          <w:tcPr>
            <w:tcW w:w="781" w:type="pct"/>
            <w:gridSpan w:val="2"/>
            <w:vAlign w:val="center"/>
          </w:tcPr>
          <w:p w:rsidR="00732B7D" w:rsidRPr="00A52C71" w:rsidRDefault="00732B7D"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rPr>
              <w:t>6.1</w:t>
            </w:r>
            <w:r w:rsidRPr="00A52C71">
              <w:rPr>
                <w:rFonts w:ascii="Times New Roman" w:eastAsia="標楷體" w:hAnsi="Times New Roman"/>
                <w:kern w:val="0"/>
              </w:rPr>
              <w:t>每學年學校全體行政人員的組織學習平均次數</w:t>
            </w:r>
          </w:p>
        </w:tc>
        <w:tc>
          <w:tcPr>
            <w:tcW w:w="786" w:type="pct"/>
            <w:shd w:val="clear" w:color="auto" w:fill="auto"/>
            <w:vAlign w:val="center"/>
          </w:tcPr>
          <w:p w:rsidR="00732B7D" w:rsidRPr="005025CB" w:rsidRDefault="00732B7D" w:rsidP="008A1841">
            <w:pPr>
              <w:widowControl/>
              <w:ind w:leftChars="-1" w:hangingChars="1" w:hanging="2"/>
              <w:jc w:val="both"/>
              <w:rPr>
                <w:rFonts w:ascii="Times New Roman" w:eastAsia="標楷體" w:hAnsi="Times New Roman"/>
                <w:kern w:val="0"/>
                <w:szCs w:val="24"/>
              </w:rPr>
            </w:pPr>
            <w:r w:rsidRPr="005025CB">
              <w:rPr>
                <w:rFonts w:ascii="Times New Roman" w:eastAsia="標楷體" w:hAnsi="Times New Roman" w:hint="eastAsia"/>
                <w:kern w:val="0"/>
                <w:szCs w:val="24"/>
              </w:rPr>
              <w:t>行政人員參與組織學習總次數</w:t>
            </w:r>
            <w:r w:rsidRPr="005025CB">
              <w:rPr>
                <w:rFonts w:ascii="Times New Roman" w:eastAsia="標楷體" w:hAnsi="Times New Roman" w:hint="eastAsia"/>
                <w:kern w:val="0"/>
                <w:szCs w:val="24"/>
              </w:rPr>
              <w:t>/</w:t>
            </w:r>
            <w:r w:rsidRPr="005025CB">
              <w:rPr>
                <w:rFonts w:ascii="Times New Roman" w:eastAsia="標楷體" w:hAnsi="Times New Roman" w:hint="eastAsia"/>
                <w:kern w:val="0"/>
                <w:szCs w:val="24"/>
              </w:rPr>
              <w:t>全校行政人員總數</w:t>
            </w:r>
          </w:p>
        </w:tc>
        <w:tc>
          <w:tcPr>
            <w:tcW w:w="446" w:type="pct"/>
            <w:shd w:val="clear" w:color="auto" w:fill="auto"/>
            <w:vAlign w:val="center"/>
          </w:tcPr>
          <w:p w:rsidR="00732B7D" w:rsidRPr="00A52C71" w:rsidRDefault="00732B7D" w:rsidP="008A1841">
            <w:pPr>
              <w:widowControl/>
              <w:ind w:leftChars="1" w:left="175" w:hangingChars="72" w:hanging="173"/>
              <w:jc w:val="both"/>
              <w:rPr>
                <w:rFonts w:ascii="Times New Roman" w:eastAsia="標楷體" w:hAnsi="Times New Roman"/>
              </w:rPr>
            </w:pPr>
            <w:proofErr w:type="gramStart"/>
            <w:r w:rsidRPr="00A52C71">
              <w:rPr>
                <w:rFonts w:ascii="新細明體" w:hAnsi="新細明體" w:cs="新細明體" w:hint="eastAsia"/>
                <w:kern w:val="0"/>
                <w:szCs w:val="24"/>
              </w:rPr>
              <w:t>≧</w:t>
            </w:r>
            <w:proofErr w:type="gramEnd"/>
            <w:r w:rsidRPr="00A52C71">
              <w:rPr>
                <w:rFonts w:ascii="Times New Roman" w:eastAsia="標楷體" w:hAnsi="Times New Roman"/>
                <w:kern w:val="0"/>
                <w:szCs w:val="24"/>
              </w:rPr>
              <w:t>1</w:t>
            </w:r>
            <w:r w:rsidRPr="00A52C71">
              <w:rPr>
                <w:rFonts w:ascii="Times New Roman" w:eastAsia="標楷體" w:hAnsi="Times New Roman"/>
                <w:kern w:val="0"/>
                <w:szCs w:val="24"/>
              </w:rPr>
              <w:t>次</w:t>
            </w:r>
            <w:r w:rsidRPr="00A52C71">
              <w:rPr>
                <w:rFonts w:ascii="Times New Roman" w:eastAsia="標楷體" w:hAnsi="Times New Roman"/>
                <w:kern w:val="0"/>
                <w:szCs w:val="24"/>
              </w:rPr>
              <w:t>/</w:t>
            </w:r>
            <w:r w:rsidRPr="00A52C71">
              <w:rPr>
                <w:rFonts w:ascii="Times New Roman" w:eastAsia="標楷體" w:hAnsi="Times New Roman"/>
                <w:kern w:val="0"/>
                <w:szCs w:val="24"/>
              </w:rPr>
              <w:t>人</w:t>
            </w:r>
          </w:p>
        </w:tc>
        <w:tc>
          <w:tcPr>
            <w:tcW w:w="429" w:type="pct"/>
            <w:gridSpan w:val="2"/>
            <w:vAlign w:val="center"/>
          </w:tcPr>
          <w:p w:rsidR="00732B7D" w:rsidRPr="00A52C71" w:rsidRDefault="00AE3C2D"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1</w:t>
            </w:r>
          </w:p>
        </w:tc>
        <w:tc>
          <w:tcPr>
            <w:tcW w:w="540" w:type="pct"/>
            <w:shd w:val="clear" w:color="auto" w:fill="auto"/>
            <w:vAlign w:val="center"/>
          </w:tcPr>
          <w:p w:rsidR="00732B7D" w:rsidRPr="00A52C71" w:rsidRDefault="00AE3C2D"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1</w:t>
            </w:r>
          </w:p>
        </w:tc>
        <w:tc>
          <w:tcPr>
            <w:tcW w:w="1065" w:type="pct"/>
            <w:vAlign w:val="center"/>
          </w:tcPr>
          <w:p w:rsidR="00732B7D" w:rsidRPr="001470FC" w:rsidRDefault="00732B7D" w:rsidP="008A1841">
            <w:pPr>
              <w:widowControl/>
              <w:snapToGrid w:val="0"/>
              <w:spacing w:line="300" w:lineRule="exact"/>
              <w:ind w:left="444" w:hangingChars="185" w:hanging="444"/>
              <w:jc w:val="both"/>
              <w:rPr>
                <w:rFonts w:ascii="Times New Roman" w:eastAsia="標楷體" w:hAnsi="Times New Roman"/>
                <w:kern w:val="0"/>
              </w:rPr>
            </w:pPr>
            <w:r w:rsidRPr="001470FC">
              <w:rPr>
                <w:rFonts w:ascii="Times New Roman" w:eastAsia="標楷體" w:hAnsi="Times New Roman" w:hint="eastAsia"/>
                <w:kern w:val="0"/>
              </w:rPr>
              <w:t>6.1</w:t>
            </w:r>
            <w:r w:rsidRPr="001470FC">
              <w:rPr>
                <w:rFonts w:ascii="Times New Roman" w:eastAsia="標楷體" w:hAnsi="Times New Roman" w:hint="eastAsia"/>
                <w:kern w:val="0"/>
              </w:rPr>
              <w:t>能暢通學校溝通管道，建立積極和諧的校園氣氛。</w:t>
            </w:r>
          </w:p>
          <w:p w:rsidR="00732B7D" w:rsidRPr="001470FC" w:rsidRDefault="00732B7D" w:rsidP="008A1841">
            <w:pPr>
              <w:widowControl/>
              <w:snapToGrid w:val="0"/>
              <w:spacing w:line="300" w:lineRule="exact"/>
              <w:ind w:left="444" w:hangingChars="185" w:hanging="444"/>
              <w:jc w:val="both"/>
              <w:rPr>
                <w:rFonts w:ascii="Times New Roman" w:eastAsia="標楷體" w:hAnsi="Times New Roman"/>
                <w:kern w:val="0"/>
              </w:rPr>
            </w:pPr>
            <w:r w:rsidRPr="001470FC">
              <w:rPr>
                <w:rFonts w:ascii="Times New Roman" w:eastAsia="標楷體" w:hAnsi="Times New Roman" w:hint="eastAsia"/>
                <w:kern w:val="0"/>
              </w:rPr>
              <w:t>6.2</w:t>
            </w:r>
            <w:r w:rsidRPr="001470FC">
              <w:rPr>
                <w:rFonts w:ascii="Times New Roman" w:eastAsia="標楷體" w:hAnsi="Times New Roman" w:hint="eastAsia"/>
                <w:kern w:val="0"/>
              </w:rPr>
              <w:t>能整合行政團隊，積極支援教學，發揮學校效能。</w:t>
            </w:r>
          </w:p>
          <w:p w:rsidR="00732B7D" w:rsidRPr="0021415E" w:rsidRDefault="00732B7D" w:rsidP="008A1841">
            <w:pPr>
              <w:widowControl/>
              <w:snapToGrid w:val="0"/>
              <w:spacing w:line="300" w:lineRule="exact"/>
              <w:ind w:left="444" w:hangingChars="185" w:hanging="444"/>
              <w:jc w:val="both"/>
              <w:rPr>
                <w:rFonts w:ascii="Times New Roman" w:eastAsia="標楷體" w:hAnsi="Times New Roman"/>
                <w:kern w:val="0"/>
              </w:rPr>
            </w:pPr>
            <w:r w:rsidRPr="001470FC">
              <w:rPr>
                <w:rFonts w:ascii="Times New Roman" w:eastAsia="標楷體" w:hAnsi="Times New Roman" w:hint="eastAsia"/>
                <w:kern w:val="0"/>
              </w:rPr>
              <w:t>6.3</w:t>
            </w:r>
            <w:r w:rsidRPr="001470FC">
              <w:rPr>
                <w:rFonts w:ascii="Times New Roman" w:eastAsia="標楷體" w:hAnsi="Times New Roman" w:hint="eastAsia"/>
                <w:kern w:val="0"/>
              </w:rPr>
              <w:t>能有效整合人力及經費，促進資源的有效運用。</w:t>
            </w:r>
          </w:p>
        </w:tc>
      </w:tr>
      <w:tr w:rsidR="00732B7D" w:rsidRPr="00A52C71" w:rsidTr="0052201D">
        <w:trPr>
          <w:trHeight w:val="625"/>
        </w:trPr>
        <w:tc>
          <w:tcPr>
            <w:tcW w:w="578" w:type="pct"/>
            <w:vMerge/>
            <w:vAlign w:val="center"/>
          </w:tcPr>
          <w:p w:rsidR="00732B7D" w:rsidRPr="00A52C71" w:rsidRDefault="00732B7D" w:rsidP="008A1841">
            <w:pPr>
              <w:ind w:left="480" w:hangingChars="200" w:hanging="480"/>
              <w:jc w:val="both"/>
              <w:rPr>
                <w:rFonts w:ascii="Times New Roman" w:eastAsia="標楷體" w:hAnsi="Times New Roman"/>
                <w:kern w:val="0"/>
              </w:rPr>
            </w:pPr>
          </w:p>
        </w:tc>
        <w:tc>
          <w:tcPr>
            <w:tcW w:w="375" w:type="pct"/>
            <w:vMerge/>
            <w:shd w:val="clear" w:color="auto" w:fill="auto"/>
            <w:vAlign w:val="center"/>
          </w:tcPr>
          <w:p w:rsidR="00732B7D" w:rsidRPr="00A52C71" w:rsidRDefault="00732B7D" w:rsidP="00AC2090">
            <w:pPr>
              <w:snapToGrid w:val="0"/>
              <w:jc w:val="both"/>
              <w:rPr>
                <w:rFonts w:ascii="Times New Roman" w:eastAsia="標楷體" w:hAnsi="Times New Roman"/>
                <w:kern w:val="0"/>
                <w:u w:val="single"/>
              </w:rPr>
            </w:pPr>
          </w:p>
        </w:tc>
        <w:tc>
          <w:tcPr>
            <w:tcW w:w="781" w:type="pct"/>
            <w:gridSpan w:val="2"/>
            <w:vAlign w:val="center"/>
          </w:tcPr>
          <w:p w:rsidR="00732B7D" w:rsidRPr="00A52C71" w:rsidRDefault="00732B7D" w:rsidP="008A1841">
            <w:pPr>
              <w:widowControl/>
              <w:snapToGrid w:val="0"/>
              <w:spacing w:line="300" w:lineRule="exact"/>
              <w:ind w:left="444" w:hangingChars="185" w:hanging="444"/>
              <w:jc w:val="both"/>
              <w:rPr>
                <w:rFonts w:ascii="Times New Roman" w:eastAsia="標楷體" w:hAnsi="Times New Roman"/>
                <w:kern w:val="0"/>
              </w:rPr>
            </w:pPr>
            <w:r w:rsidRPr="00A52C71">
              <w:rPr>
                <w:rFonts w:ascii="Times New Roman" w:eastAsia="標楷體" w:hAnsi="Times New Roman"/>
                <w:kern w:val="0"/>
              </w:rPr>
              <w:t>6.2</w:t>
            </w:r>
            <w:r w:rsidRPr="00A52C71">
              <w:rPr>
                <w:rFonts w:ascii="Times New Roman" w:eastAsia="標楷體" w:hAnsi="Times New Roman"/>
                <w:kern w:val="0"/>
              </w:rPr>
              <w:t>學校行政團隊參與學習型組織的比率。</w:t>
            </w:r>
          </w:p>
        </w:tc>
        <w:tc>
          <w:tcPr>
            <w:tcW w:w="786" w:type="pct"/>
            <w:shd w:val="clear" w:color="auto" w:fill="auto"/>
            <w:vAlign w:val="center"/>
          </w:tcPr>
          <w:p w:rsidR="00732B7D" w:rsidRPr="005025CB" w:rsidRDefault="00732B7D" w:rsidP="008A1841">
            <w:pPr>
              <w:widowControl/>
              <w:ind w:leftChars="-1" w:hangingChars="1" w:hanging="2"/>
              <w:jc w:val="both"/>
              <w:rPr>
                <w:rFonts w:ascii="Times New Roman" w:eastAsia="標楷體" w:hAnsi="Times New Roman"/>
                <w:kern w:val="0"/>
                <w:szCs w:val="24"/>
              </w:rPr>
            </w:pPr>
            <w:r w:rsidRPr="005025CB">
              <w:rPr>
                <w:rFonts w:ascii="Times New Roman" w:eastAsia="標楷體" w:hAnsi="Times New Roman" w:hint="eastAsia"/>
                <w:kern w:val="0"/>
                <w:szCs w:val="24"/>
              </w:rPr>
              <w:t>行政人員及教師</w:t>
            </w:r>
            <w:proofErr w:type="gramStart"/>
            <w:r w:rsidRPr="005025CB">
              <w:rPr>
                <w:rFonts w:ascii="Times New Roman" w:eastAsia="標楷體" w:hAnsi="Times New Roman" w:hint="eastAsia"/>
                <w:kern w:val="0"/>
                <w:szCs w:val="24"/>
              </w:rPr>
              <w:t>參與</w:t>
            </w:r>
            <w:r w:rsidRPr="00784A57">
              <w:rPr>
                <w:rFonts w:ascii="Times New Roman" w:eastAsia="標楷體" w:hAnsi="Times New Roman" w:hint="eastAsia"/>
                <w:kern w:val="0"/>
                <w:szCs w:val="24"/>
              </w:rPr>
              <w:t>參與</w:t>
            </w:r>
            <w:proofErr w:type="gramEnd"/>
            <w:r w:rsidRPr="00784A57">
              <w:rPr>
                <w:rFonts w:ascii="Times New Roman" w:eastAsia="標楷體" w:hAnsi="Times New Roman" w:hint="eastAsia"/>
                <w:kern w:val="0"/>
                <w:szCs w:val="24"/>
              </w:rPr>
              <w:t>學習型組織</w:t>
            </w:r>
            <w:r>
              <w:rPr>
                <w:rFonts w:ascii="Times New Roman" w:eastAsia="標楷體" w:hAnsi="Times New Roman" w:hint="eastAsia"/>
                <w:kern w:val="0"/>
                <w:szCs w:val="24"/>
              </w:rPr>
              <w:t>人</w:t>
            </w:r>
            <w:r w:rsidRPr="005025CB">
              <w:rPr>
                <w:rFonts w:ascii="Times New Roman" w:eastAsia="標楷體" w:hAnsi="Times New Roman" w:hint="eastAsia"/>
                <w:kern w:val="0"/>
                <w:szCs w:val="24"/>
              </w:rPr>
              <w:t>數</w:t>
            </w:r>
            <w:r w:rsidRPr="005025CB">
              <w:rPr>
                <w:rFonts w:ascii="Times New Roman" w:eastAsia="標楷體" w:hAnsi="Times New Roman" w:hint="eastAsia"/>
                <w:kern w:val="0"/>
                <w:szCs w:val="24"/>
              </w:rPr>
              <w:t>/</w:t>
            </w:r>
            <w:r w:rsidRPr="005025CB">
              <w:rPr>
                <w:rFonts w:ascii="Times New Roman" w:eastAsia="標楷體" w:hAnsi="Times New Roman" w:hint="eastAsia"/>
                <w:kern w:val="0"/>
                <w:szCs w:val="24"/>
              </w:rPr>
              <w:t>全校行政人員及教師總數</w:t>
            </w:r>
            <w:r>
              <w:rPr>
                <w:rFonts w:ascii="Times New Roman" w:eastAsia="標楷體" w:hAnsi="Times New Roman" w:hint="eastAsia"/>
              </w:rPr>
              <w:t>×</w:t>
            </w:r>
            <w:r w:rsidRPr="00C420B0">
              <w:rPr>
                <w:rFonts w:ascii="Times New Roman" w:eastAsia="標楷體" w:hAnsi="Times New Roman" w:hint="eastAsia"/>
              </w:rPr>
              <w:t>100%</w:t>
            </w:r>
          </w:p>
        </w:tc>
        <w:tc>
          <w:tcPr>
            <w:tcW w:w="446" w:type="pct"/>
            <w:shd w:val="clear" w:color="auto" w:fill="auto"/>
            <w:vAlign w:val="center"/>
          </w:tcPr>
          <w:p w:rsidR="00732B7D" w:rsidRPr="00A52C71" w:rsidRDefault="00732B7D" w:rsidP="008A1841">
            <w:pPr>
              <w:widowControl/>
              <w:snapToGrid w:val="0"/>
              <w:ind w:leftChars="13" w:left="31" w:rightChars="-40" w:right="-96"/>
              <w:jc w:val="both"/>
              <w:rPr>
                <w:rFonts w:ascii="Times New Roman" w:eastAsia="標楷體" w:hAnsi="Times New Roman"/>
              </w:rPr>
            </w:pPr>
            <w:proofErr w:type="gramStart"/>
            <w:r w:rsidRPr="00A52C71">
              <w:rPr>
                <w:rFonts w:ascii="新細明體" w:hAnsi="新細明體" w:cs="新細明體" w:hint="eastAsia"/>
                <w:kern w:val="0"/>
                <w:szCs w:val="24"/>
              </w:rPr>
              <w:t>≧</w:t>
            </w:r>
            <w:proofErr w:type="gramEnd"/>
            <w:r w:rsidRPr="00A52C71">
              <w:rPr>
                <w:rFonts w:ascii="Times New Roman" w:eastAsia="標楷體" w:hAnsi="Times New Roman"/>
              </w:rPr>
              <w:t>20%</w:t>
            </w:r>
          </w:p>
        </w:tc>
        <w:tc>
          <w:tcPr>
            <w:tcW w:w="429" w:type="pct"/>
            <w:gridSpan w:val="2"/>
            <w:vAlign w:val="center"/>
          </w:tcPr>
          <w:p w:rsidR="00732B7D" w:rsidRPr="00A52C71" w:rsidRDefault="00B65761"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10%</w:t>
            </w:r>
          </w:p>
        </w:tc>
        <w:tc>
          <w:tcPr>
            <w:tcW w:w="540" w:type="pct"/>
            <w:shd w:val="clear" w:color="auto" w:fill="auto"/>
            <w:vAlign w:val="center"/>
          </w:tcPr>
          <w:p w:rsidR="00732B7D" w:rsidRPr="00A52C71" w:rsidRDefault="00542777" w:rsidP="008A1841">
            <w:pPr>
              <w:widowControl/>
              <w:snapToGrid w:val="0"/>
              <w:ind w:leftChars="-45" w:left="65" w:hangingChars="72" w:hanging="173"/>
              <w:jc w:val="both"/>
              <w:rPr>
                <w:rFonts w:ascii="Times New Roman" w:eastAsia="標楷體" w:hAnsi="Times New Roman"/>
                <w:kern w:val="0"/>
              </w:rPr>
            </w:pPr>
            <w:r>
              <w:rPr>
                <w:rFonts w:ascii="Times New Roman" w:eastAsia="標楷體" w:hAnsi="Times New Roman" w:hint="eastAsia"/>
                <w:kern w:val="0"/>
              </w:rPr>
              <w:t>15</w:t>
            </w:r>
            <w:r w:rsidR="00B65761">
              <w:rPr>
                <w:rFonts w:ascii="Times New Roman" w:eastAsia="標楷體" w:hAnsi="Times New Roman" w:hint="eastAsia"/>
                <w:kern w:val="0"/>
              </w:rPr>
              <w:t>%</w:t>
            </w:r>
          </w:p>
        </w:tc>
        <w:tc>
          <w:tcPr>
            <w:tcW w:w="1065" w:type="pct"/>
            <w:vAlign w:val="center"/>
          </w:tcPr>
          <w:p w:rsidR="00732B7D" w:rsidRPr="001470FC" w:rsidRDefault="00732B7D" w:rsidP="008A1841">
            <w:pPr>
              <w:widowControl/>
              <w:snapToGrid w:val="0"/>
              <w:spacing w:line="300" w:lineRule="exact"/>
              <w:ind w:left="444" w:hangingChars="185" w:hanging="444"/>
              <w:jc w:val="both"/>
              <w:rPr>
                <w:rFonts w:ascii="Times New Roman" w:eastAsia="標楷體" w:hAnsi="Times New Roman"/>
                <w:kern w:val="0"/>
              </w:rPr>
            </w:pPr>
            <w:r w:rsidRPr="001470FC">
              <w:rPr>
                <w:rFonts w:ascii="Times New Roman" w:eastAsia="標楷體" w:hAnsi="Times New Roman" w:hint="eastAsia"/>
                <w:kern w:val="0"/>
              </w:rPr>
              <w:t>6.4</w:t>
            </w:r>
            <w:r w:rsidRPr="001470FC">
              <w:rPr>
                <w:rFonts w:ascii="Times New Roman" w:eastAsia="標楷體" w:hAnsi="Times New Roman" w:hint="eastAsia"/>
                <w:kern w:val="0"/>
              </w:rPr>
              <w:t>能訂定學校</w:t>
            </w:r>
            <w:r w:rsidRPr="001470FC">
              <w:rPr>
                <w:rFonts w:ascii="Times New Roman" w:eastAsia="標楷體" w:hAnsi="Times New Roman" w:hint="eastAsia"/>
                <w:kern w:val="0"/>
              </w:rPr>
              <w:t>e</w:t>
            </w:r>
            <w:r w:rsidRPr="001470FC">
              <w:rPr>
                <w:rFonts w:ascii="Times New Roman" w:eastAsia="標楷體" w:hAnsi="Times New Roman" w:hint="eastAsia"/>
                <w:kern w:val="0"/>
              </w:rPr>
              <w:t>化管理與發展計畫。</w:t>
            </w:r>
          </w:p>
          <w:p w:rsidR="00732B7D" w:rsidRPr="0021415E" w:rsidRDefault="00732B7D" w:rsidP="008A1841">
            <w:pPr>
              <w:widowControl/>
              <w:snapToGrid w:val="0"/>
              <w:spacing w:line="300" w:lineRule="exact"/>
              <w:ind w:left="444" w:hangingChars="185" w:hanging="444"/>
              <w:jc w:val="both"/>
              <w:rPr>
                <w:rFonts w:ascii="Times New Roman" w:eastAsia="標楷體" w:hAnsi="Times New Roman"/>
                <w:kern w:val="0"/>
              </w:rPr>
            </w:pPr>
            <w:r w:rsidRPr="001470FC">
              <w:rPr>
                <w:rFonts w:ascii="Times New Roman" w:eastAsia="標楷體" w:hAnsi="Times New Roman" w:hint="eastAsia"/>
                <w:kern w:val="0"/>
              </w:rPr>
              <w:t>6.5</w:t>
            </w:r>
            <w:r w:rsidRPr="001470FC">
              <w:rPr>
                <w:rFonts w:ascii="Times New Roman" w:eastAsia="標楷體" w:hAnsi="Times New Roman" w:hint="eastAsia"/>
                <w:kern w:val="0"/>
              </w:rPr>
              <w:t>能建立校務資料知識</w:t>
            </w:r>
            <w:r w:rsidRPr="001470FC">
              <w:rPr>
                <w:rFonts w:ascii="Times New Roman" w:eastAsia="標楷體" w:hAnsi="Times New Roman" w:hint="eastAsia"/>
                <w:kern w:val="0"/>
              </w:rPr>
              <w:t>e</w:t>
            </w:r>
            <w:r w:rsidRPr="001470FC">
              <w:rPr>
                <w:rFonts w:ascii="Times New Roman" w:eastAsia="標楷體" w:hAnsi="Times New Roman" w:hint="eastAsia"/>
                <w:kern w:val="0"/>
              </w:rPr>
              <w:t>化的管理運作，及每學年檢核與回饋機制。</w:t>
            </w:r>
          </w:p>
        </w:tc>
      </w:tr>
      <w:tr w:rsidR="00732B7D" w:rsidRPr="00A52C71" w:rsidTr="0052201D">
        <w:trPr>
          <w:trHeight w:val="625"/>
        </w:trPr>
        <w:tc>
          <w:tcPr>
            <w:tcW w:w="578" w:type="pct"/>
            <w:vMerge/>
            <w:vAlign w:val="center"/>
          </w:tcPr>
          <w:p w:rsidR="00732B7D" w:rsidRPr="00A52C71" w:rsidRDefault="00732B7D" w:rsidP="008A1841">
            <w:pPr>
              <w:ind w:left="480" w:hangingChars="200" w:hanging="480"/>
              <w:jc w:val="both"/>
              <w:rPr>
                <w:rFonts w:ascii="Times New Roman" w:eastAsia="標楷體" w:hAnsi="Times New Roman"/>
                <w:kern w:val="0"/>
              </w:rPr>
            </w:pPr>
          </w:p>
        </w:tc>
        <w:tc>
          <w:tcPr>
            <w:tcW w:w="375" w:type="pct"/>
            <w:vMerge/>
            <w:shd w:val="clear" w:color="auto" w:fill="auto"/>
            <w:vAlign w:val="center"/>
          </w:tcPr>
          <w:p w:rsidR="00732B7D" w:rsidRPr="00A52C71" w:rsidRDefault="00732B7D" w:rsidP="00AC2090">
            <w:pPr>
              <w:snapToGrid w:val="0"/>
              <w:jc w:val="both"/>
              <w:rPr>
                <w:rFonts w:ascii="Times New Roman" w:eastAsia="標楷體" w:hAnsi="Times New Roman"/>
                <w:kern w:val="0"/>
                <w:u w:val="single"/>
              </w:rPr>
            </w:pPr>
          </w:p>
        </w:tc>
        <w:tc>
          <w:tcPr>
            <w:tcW w:w="781" w:type="pct"/>
            <w:gridSpan w:val="2"/>
            <w:vAlign w:val="center"/>
          </w:tcPr>
          <w:p w:rsidR="00732B7D" w:rsidRPr="00A52C71" w:rsidRDefault="00732B7D" w:rsidP="008A1841">
            <w:pPr>
              <w:widowControl/>
              <w:snapToGrid w:val="0"/>
              <w:spacing w:line="300" w:lineRule="exact"/>
              <w:ind w:left="444" w:hangingChars="185" w:hanging="444"/>
              <w:jc w:val="both"/>
              <w:rPr>
                <w:rFonts w:ascii="Times New Roman" w:eastAsia="標楷體" w:hAnsi="Times New Roman"/>
                <w:kern w:val="0"/>
              </w:rPr>
            </w:pPr>
            <w:r>
              <w:rPr>
                <w:rFonts w:ascii="Times New Roman" w:eastAsia="標楷體" w:hAnsi="Times New Roman" w:hint="eastAsia"/>
                <w:kern w:val="0"/>
              </w:rPr>
              <w:t>6</w:t>
            </w:r>
            <w:r>
              <w:rPr>
                <w:rFonts w:ascii="Times New Roman" w:eastAsia="標楷體" w:hAnsi="Times New Roman"/>
                <w:kern w:val="0"/>
              </w:rPr>
              <w:t>.</w:t>
            </w:r>
            <w:r>
              <w:rPr>
                <w:rFonts w:ascii="Times New Roman" w:eastAsia="標楷體" w:hAnsi="Times New Roman" w:hint="eastAsia"/>
                <w:kern w:val="0"/>
              </w:rPr>
              <w:t>3</w:t>
            </w:r>
            <w:r w:rsidRPr="00A52C71">
              <w:rPr>
                <w:rFonts w:ascii="Times New Roman" w:eastAsia="標楷體" w:hAnsi="Times New Roman"/>
                <w:kern w:val="0"/>
              </w:rPr>
              <w:t xml:space="preserve"> </w:t>
            </w:r>
            <w:r w:rsidRPr="00A52C71">
              <w:rPr>
                <w:rFonts w:ascii="Times New Roman" w:eastAsia="標楷體" w:hAnsi="Times New Roman"/>
                <w:kern w:val="0"/>
              </w:rPr>
              <w:t>建立</w:t>
            </w:r>
            <w:r w:rsidRPr="00A52C71">
              <w:rPr>
                <w:rFonts w:ascii="Times New Roman" w:eastAsia="標楷體" w:hAnsi="Times New Roman"/>
                <w:kern w:val="0"/>
                <w:szCs w:val="24"/>
              </w:rPr>
              <w:t>e</w:t>
            </w:r>
            <w:r w:rsidRPr="00A52C71">
              <w:rPr>
                <w:rFonts w:ascii="Times New Roman" w:eastAsia="標楷體" w:hAnsi="Times New Roman"/>
                <w:kern w:val="0"/>
                <w:szCs w:val="24"/>
              </w:rPr>
              <w:t>化「學生學習歷程檔案」</w:t>
            </w:r>
          </w:p>
        </w:tc>
        <w:tc>
          <w:tcPr>
            <w:tcW w:w="786" w:type="pct"/>
            <w:shd w:val="clear" w:color="auto" w:fill="auto"/>
            <w:vAlign w:val="center"/>
          </w:tcPr>
          <w:p w:rsidR="00732B7D" w:rsidRPr="008943EA" w:rsidRDefault="00732B7D" w:rsidP="008A1841">
            <w:pPr>
              <w:widowControl/>
              <w:ind w:leftChars="-1" w:hangingChars="1" w:hanging="2"/>
              <w:jc w:val="both"/>
              <w:rPr>
                <w:rFonts w:ascii="Times New Roman" w:eastAsia="標楷體" w:hAnsi="Times New Roman"/>
                <w:kern w:val="0"/>
                <w:szCs w:val="24"/>
              </w:rPr>
            </w:pPr>
            <w:r w:rsidRPr="008943EA">
              <w:rPr>
                <w:rFonts w:ascii="Times New Roman" w:eastAsia="標楷體" w:hAnsi="Times New Roman" w:hint="eastAsia"/>
                <w:kern w:val="0"/>
                <w:szCs w:val="24"/>
              </w:rPr>
              <w:t>完成</w:t>
            </w:r>
            <w:r w:rsidRPr="008943EA">
              <w:rPr>
                <w:rFonts w:ascii="Times New Roman" w:eastAsia="標楷體" w:hAnsi="Times New Roman"/>
                <w:kern w:val="0"/>
                <w:szCs w:val="24"/>
              </w:rPr>
              <w:t>e</w:t>
            </w:r>
            <w:r w:rsidRPr="008943EA">
              <w:rPr>
                <w:rFonts w:ascii="Times New Roman" w:eastAsia="標楷體" w:hAnsi="Times New Roman" w:hint="eastAsia"/>
                <w:kern w:val="0"/>
                <w:szCs w:val="24"/>
              </w:rPr>
              <w:t>化「學生學習歷程檔案」系統建置及測試作業</w:t>
            </w:r>
          </w:p>
        </w:tc>
        <w:tc>
          <w:tcPr>
            <w:tcW w:w="446" w:type="pct"/>
            <w:shd w:val="clear" w:color="auto" w:fill="auto"/>
            <w:vAlign w:val="center"/>
          </w:tcPr>
          <w:p w:rsidR="00732B7D" w:rsidRPr="00A52C71" w:rsidRDefault="00732B7D" w:rsidP="008A1841">
            <w:pPr>
              <w:widowControl/>
              <w:snapToGrid w:val="0"/>
              <w:ind w:leftChars="-20" w:left="-48" w:rightChars="-20" w:right="-48"/>
              <w:jc w:val="both"/>
              <w:rPr>
                <w:rFonts w:ascii="Times New Roman" w:eastAsia="標楷體" w:hAnsi="Times New Roman"/>
                <w:kern w:val="0"/>
                <w:szCs w:val="24"/>
              </w:rPr>
            </w:pPr>
            <w:r w:rsidRPr="00A52C71">
              <w:rPr>
                <w:rFonts w:ascii="Times New Roman" w:eastAsia="標楷體" w:hAnsi="Times New Roman"/>
                <w:kern w:val="0"/>
                <w:szCs w:val="24"/>
              </w:rPr>
              <w:t>107</w:t>
            </w:r>
            <w:r w:rsidRPr="00A52C71">
              <w:rPr>
                <w:rFonts w:ascii="Times New Roman" w:eastAsia="標楷體" w:hAnsi="Times New Roman"/>
                <w:kern w:val="0"/>
                <w:szCs w:val="24"/>
              </w:rPr>
              <w:t>年</w:t>
            </w:r>
            <w:r w:rsidRPr="00A52C71">
              <w:rPr>
                <w:rFonts w:ascii="Times New Roman" w:eastAsia="標楷體" w:hAnsi="Times New Roman"/>
                <w:kern w:val="0"/>
                <w:szCs w:val="24"/>
              </w:rPr>
              <w:t>7</w:t>
            </w:r>
            <w:r w:rsidRPr="00A52C71">
              <w:rPr>
                <w:rFonts w:ascii="Times New Roman" w:eastAsia="標楷體" w:hAnsi="Times New Roman"/>
                <w:kern w:val="0"/>
                <w:szCs w:val="24"/>
              </w:rPr>
              <w:t>月</w:t>
            </w:r>
            <w:r w:rsidRPr="00A52C71">
              <w:rPr>
                <w:rFonts w:ascii="Times New Roman" w:eastAsia="標楷體" w:hAnsi="Times New Roman"/>
                <w:kern w:val="0"/>
                <w:szCs w:val="24"/>
              </w:rPr>
              <w:t>31</w:t>
            </w:r>
            <w:r w:rsidRPr="00A52C71">
              <w:rPr>
                <w:rFonts w:ascii="Times New Roman" w:eastAsia="標楷體" w:hAnsi="Times New Roman"/>
                <w:kern w:val="0"/>
                <w:szCs w:val="24"/>
              </w:rPr>
              <w:t>日前完成系統建</w:t>
            </w:r>
            <w:r w:rsidRPr="00A52C71">
              <w:rPr>
                <w:rFonts w:ascii="Times New Roman" w:eastAsia="標楷體" w:hAnsi="Times New Roman"/>
                <w:kern w:val="0"/>
                <w:szCs w:val="24"/>
              </w:rPr>
              <w:lastRenderedPageBreak/>
              <w:t>置及測試作業</w:t>
            </w:r>
          </w:p>
        </w:tc>
        <w:tc>
          <w:tcPr>
            <w:tcW w:w="429" w:type="pct"/>
            <w:gridSpan w:val="2"/>
            <w:vAlign w:val="center"/>
          </w:tcPr>
          <w:p w:rsidR="00732B7D" w:rsidRPr="00A52C71" w:rsidRDefault="008A1841" w:rsidP="008A1841">
            <w:pPr>
              <w:jc w:val="both"/>
              <w:rPr>
                <w:rFonts w:ascii="Times New Roman" w:eastAsia="標楷體" w:hAnsi="Times New Roman"/>
              </w:rPr>
            </w:pPr>
            <w:r>
              <w:rPr>
                <w:rFonts w:ascii="Times New Roman" w:eastAsia="標楷體" w:hAnsi="Times New Roman" w:hint="eastAsia"/>
              </w:rPr>
              <w:lastRenderedPageBreak/>
              <w:t>無</w:t>
            </w:r>
          </w:p>
        </w:tc>
        <w:tc>
          <w:tcPr>
            <w:tcW w:w="540" w:type="pct"/>
            <w:shd w:val="clear" w:color="auto" w:fill="auto"/>
            <w:vAlign w:val="center"/>
          </w:tcPr>
          <w:p w:rsidR="00732B7D" w:rsidRPr="00A52C71" w:rsidRDefault="008A1841" w:rsidP="00EE5CE4">
            <w:pPr>
              <w:widowControl/>
              <w:snapToGrid w:val="0"/>
              <w:ind w:leftChars="-44" w:left="-106"/>
              <w:jc w:val="both"/>
              <w:rPr>
                <w:rFonts w:ascii="Times New Roman" w:eastAsia="標楷體" w:hAnsi="Times New Roman"/>
                <w:kern w:val="0"/>
                <w:u w:val="single"/>
              </w:rPr>
            </w:pPr>
            <w:r w:rsidRPr="00A52C71">
              <w:rPr>
                <w:rFonts w:ascii="Times New Roman" w:eastAsia="標楷體" w:hAnsi="Times New Roman"/>
                <w:kern w:val="0"/>
                <w:szCs w:val="24"/>
              </w:rPr>
              <w:t>107</w:t>
            </w:r>
            <w:r w:rsidRPr="00A52C71">
              <w:rPr>
                <w:rFonts w:ascii="Times New Roman" w:eastAsia="標楷體" w:hAnsi="Times New Roman"/>
                <w:kern w:val="0"/>
                <w:szCs w:val="24"/>
              </w:rPr>
              <w:t>年</w:t>
            </w:r>
            <w:r w:rsidRPr="00A52C71">
              <w:rPr>
                <w:rFonts w:ascii="Times New Roman" w:eastAsia="標楷體" w:hAnsi="Times New Roman"/>
                <w:kern w:val="0"/>
                <w:szCs w:val="24"/>
              </w:rPr>
              <w:t>7</w:t>
            </w:r>
            <w:r w:rsidRPr="00A52C71">
              <w:rPr>
                <w:rFonts w:ascii="Times New Roman" w:eastAsia="標楷體" w:hAnsi="Times New Roman"/>
                <w:kern w:val="0"/>
                <w:szCs w:val="24"/>
              </w:rPr>
              <w:t>月</w:t>
            </w:r>
            <w:r w:rsidRPr="00A52C71">
              <w:rPr>
                <w:rFonts w:ascii="Times New Roman" w:eastAsia="標楷體" w:hAnsi="Times New Roman"/>
                <w:kern w:val="0"/>
                <w:szCs w:val="24"/>
              </w:rPr>
              <w:t>31</w:t>
            </w:r>
            <w:r w:rsidRPr="00A52C71">
              <w:rPr>
                <w:rFonts w:ascii="Times New Roman" w:eastAsia="標楷體" w:hAnsi="Times New Roman"/>
                <w:kern w:val="0"/>
                <w:szCs w:val="24"/>
              </w:rPr>
              <w:t>日前完成系統建置及測</w:t>
            </w:r>
            <w:r w:rsidRPr="00A52C71">
              <w:rPr>
                <w:rFonts w:ascii="Times New Roman" w:eastAsia="標楷體" w:hAnsi="Times New Roman"/>
                <w:kern w:val="0"/>
                <w:szCs w:val="24"/>
              </w:rPr>
              <w:lastRenderedPageBreak/>
              <w:t>試作業</w:t>
            </w:r>
          </w:p>
        </w:tc>
        <w:tc>
          <w:tcPr>
            <w:tcW w:w="1065" w:type="pct"/>
            <w:vAlign w:val="center"/>
          </w:tcPr>
          <w:p w:rsidR="00732B7D" w:rsidRPr="001470FC" w:rsidRDefault="00732B7D" w:rsidP="008A1841">
            <w:pPr>
              <w:widowControl/>
              <w:snapToGrid w:val="0"/>
              <w:spacing w:line="300" w:lineRule="exact"/>
              <w:ind w:left="444" w:hangingChars="185" w:hanging="444"/>
              <w:jc w:val="both"/>
              <w:rPr>
                <w:rFonts w:ascii="Times New Roman" w:eastAsia="標楷體" w:hAnsi="Times New Roman"/>
                <w:kern w:val="0"/>
                <w:szCs w:val="24"/>
              </w:rPr>
            </w:pPr>
            <w:r w:rsidRPr="001470FC">
              <w:rPr>
                <w:rFonts w:ascii="Times New Roman" w:eastAsia="標楷體" w:hAnsi="Times New Roman" w:hint="eastAsia"/>
                <w:kern w:val="0"/>
                <w:szCs w:val="24"/>
              </w:rPr>
              <w:lastRenderedPageBreak/>
              <w:t>6.6</w:t>
            </w:r>
            <w:r w:rsidRPr="001470FC">
              <w:rPr>
                <w:rFonts w:ascii="Times New Roman" w:eastAsia="標楷體" w:hAnsi="Times New Roman" w:hint="eastAsia"/>
                <w:kern w:val="0"/>
                <w:szCs w:val="24"/>
              </w:rPr>
              <w:t>能將學校願景具體落實於各項校務工作。</w:t>
            </w:r>
          </w:p>
          <w:p w:rsidR="00732B7D" w:rsidRPr="001470FC" w:rsidRDefault="00732B7D" w:rsidP="008A1841">
            <w:pPr>
              <w:widowControl/>
              <w:snapToGrid w:val="0"/>
              <w:spacing w:line="300" w:lineRule="exact"/>
              <w:ind w:left="444" w:hangingChars="185" w:hanging="444"/>
              <w:jc w:val="both"/>
              <w:rPr>
                <w:rFonts w:ascii="Times New Roman" w:eastAsia="標楷體" w:hAnsi="Times New Roman"/>
                <w:kern w:val="0"/>
                <w:szCs w:val="24"/>
              </w:rPr>
            </w:pPr>
            <w:r w:rsidRPr="001470FC">
              <w:rPr>
                <w:rFonts w:ascii="Times New Roman" w:eastAsia="標楷體" w:hAnsi="Times New Roman" w:hint="eastAsia"/>
                <w:kern w:val="0"/>
                <w:szCs w:val="24"/>
              </w:rPr>
              <w:t>6.7</w:t>
            </w:r>
            <w:r w:rsidRPr="001470FC">
              <w:rPr>
                <w:rFonts w:ascii="Times New Roman" w:eastAsia="標楷體" w:hAnsi="Times New Roman" w:hint="eastAsia"/>
                <w:kern w:val="0"/>
                <w:szCs w:val="24"/>
              </w:rPr>
              <w:t>能有效進行績效</w:t>
            </w:r>
            <w:r w:rsidRPr="001470FC">
              <w:rPr>
                <w:rFonts w:ascii="Times New Roman" w:eastAsia="標楷體" w:hAnsi="Times New Roman" w:hint="eastAsia"/>
                <w:kern w:val="0"/>
                <w:szCs w:val="24"/>
              </w:rPr>
              <w:lastRenderedPageBreak/>
              <w:t>管理，親師生滿意度高。</w:t>
            </w:r>
          </w:p>
          <w:p w:rsidR="00732B7D" w:rsidRPr="008943EA" w:rsidRDefault="00732B7D" w:rsidP="008A1841">
            <w:pPr>
              <w:widowControl/>
              <w:snapToGrid w:val="0"/>
              <w:spacing w:line="300" w:lineRule="exact"/>
              <w:ind w:left="444" w:hangingChars="185" w:hanging="444"/>
              <w:jc w:val="both"/>
              <w:rPr>
                <w:rFonts w:ascii="Times New Roman" w:eastAsia="標楷體" w:hAnsi="Times New Roman"/>
                <w:kern w:val="0"/>
                <w:szCs w:val="24"/>
              </w:rPr>
            </w:pPr>
            <w:r w:rsidRPr="001470FC">
              <w:rPr>
                <w:rFonts w:ascii="Times New Roman" w:eastAsia="標楷體" w:hAnsi="Times New Roman" w:hint="eastAsia"/>
                <w:kern w:val="0"/>
                <w:szCs w:val="24"/>
              </w:rPr>
              <w:t>6.8</w:t>
            </w:r>
            <w:r w:rsidRPr="001470FC">
              <w:rPr>
                <w:rFonts w:ascii="Times New Roman" w:eastAsia="標楷體" w:hAnsi="Times New Roman" w:hint="eastAsia"/>
                <w:kern w:val="0"/>
                <w:szCs w:val="24"/>
              </w:rPr>
              <w:t>能建立追求卓越及永續發展的績效管理制度。</w:t>
            </w:r>
          </w:p>
        </w:tc>
      </w:tr>
      <w:tr w:rsidR="00732B7D" w:rsidRPr="00A52C71" w:rsidTr="008A1841">
        <w:trPr>
          <w:trHeight w:val="625"/>
        </w:trPr>
        <w:tc>
          <w:tcPr>
            <w:tcW w:w="578" w:type="pct"/>
            <w:vMerge/>
            <w:vAlign w:val="center"/>
          </w:tcPr>
          <w:p w:rsidR="00732B7D" w:rsidRPr="00A52C71" w:rsidRDefault="00732B7D" w:rsidP="008A1841">
            <w:pPr>
              <w:ind w:leftChars="-28" w:left="-2" w:hangingChars="27" w:hanging="65"/>
              <w:jc w:val="both"/>
              <w:rPr>
                <w:rFonts w:ascii="Times New Roman" w:eastAsia="標楷體" w:hAnsi="Times New Roman"/>
                <w:kern w:val="0"/>
              </w:rPr>
            </w:pPr>
          </w:p>
        </w:tc>
        <w:tc>
          <w:tcPr>
            <w:tcW w:w="375" w:type="pct"/>
            <w:shd w:val="clear" w:color="auto" w:fill="auto"/>
            <w:vAlign w:val="center"/>
          </w:tcPr>
          <w:p w:rsidR="00732B7D" w:rsidRPr="00AC2090" w:rsidRDefault="00732B7D" w:rsidP="00AC2090">
            <w:pPr>
              <w:snapToGrid w:val="0"/>
              <w:jc w:val="both"/>
              <w:rPr>
                <w:rFonts w:ascii="Times New Roman" w:eastAsia="標楷體" w:hAnsi="Times New Roman"/>
                <w:kern w:val="0"/>
                <w:u w:val="single"/>
              </w:rPr>
            </w:pPr>
            <w:r w:rsidRPr="00AC2090">
              <w:rPr>
                <w:rFonts w:ascii="Times New Roman" w:eastAsia="標楷體" w:hAnsi="Times New Roman"/>
                <w:kern w:val="0"/>
                <w:u w:val="single"/>
              </w:rPr>
              <w:t>具體作法</w:t>
            </w:r>
          </w:p>
          <w:p w:rsidR="00732B7D" w:rsidRPr="00AC2090" w:rsidRDefault="00732B7D" w:rsidP="00AC2090">
            <w:pPr>
              <w:snapToGrid w:val="0"/>
              <w:jc w:val="both"/>
              <w:rPr>
                <w:rFonts w:ascii="Times New Roman" w:eastAsia="標楷體" w:hAnsi="Times New Roman"/>
                <w:kern w:val="0"/>
                <w:u w:val="single"/>
              </w:rPr>
            </w:pPr>
            <w:r w:rsidRPr="00AC2090">
              <w:rPr>
                <w:rFonts w:ascii="Times New Roman" w:eastAsia="標楷體" w:hAnsi="Times New Roman"/>
                <w:kern w:val="0"/>
                <w:u w:val="single"/>
              </w:rPr>
              <w:t>(</w:t>
            </w:r>
            <w:r w:rsidRPr="00AC2090">
              <w:rPr>
                <w:rFonts w:ascii="Times New Roman" w:eastAsia="標楷體" w:hAnsi="Times New Roman"/>
                <w:kern w:val="0"/>
                <w:u w:val="single"/>
              </w:rPr>
              <w:t>請條列</w:t>
            </w:r>
            <w:r w:rsidRPr="00AC2090">
              <w:rPr>
                <w:rFonts w:ascii="Times New Roman" w:eastAsia="標楷體" w:hAnsi="Times New Roman"/>
                <w:kern w:val="0"/>
                <w:u w:val="single"/>
              </w:rPr>
              <w:t>)</w:t>
            </w:r>
          </w:p>
        </w:tc>
        <w:tc>
          <w:tcPr>
            <w:tcW w:w="4047" w:type="pct"/>
            <w:gridSpan w:val="8"/>
            <w:vAlign w:val="center"/>
          </w:tcPr>
          <w:p w:rsidR="00732B7D" w:rsidRPr="00A52C71" w:rsidRDefault="00732B7D" w:rsidP="008A1841">
            <w:pPr>
              <w:widowControl/>
              <w:snapToGrid w:val="0"/>
              <w:spacing w:line="300" w:lineRule="exact"/>
              <w:ind w:leftChars="-45" w:left="96" w:hangingChars="85" w:hanging="204"/>
              <w:jc w:val="both"/>
              <w:rPr>
                <w:rFonts w:ascii="Times New Roman" w:eastAsia="標楷體" w:hAnsi="Times New Roman"/>
              </w:rPr>
            </w:pPr>
            <w:r w:rsidRPr="00A52C71">
              <w:rPr>
                <w:rFonts w:ascii="Times New Roman" w:eastAsia="標楷體" w:hAnsi="Times New Roman"/>
              </w:rPr>
              <w:t>1.</w:t>
            </w:r>
            <w:r w:rsidR="0052201D" w:rsidRPr="001470FC">
              <w:rPr>
                <w:rFonts w:ascii="Times New Roman" w:eastAsia="標楷體" w:hAnsi="Times New Roman" w:hint="eastAsia"/>
                <w:kern w:val="0"/>
              </w:rPr>
              <w:t>建立校務資料知識</w:t>
            </w:r>
            <w:r w:rsidR="0052201D" w:rsidRPr="001470FC">
              <w:rPr>
                <w:rFonts w:ascii="Times New Roman" w:eastAsia="標楷體" w:hAnsi="Times New Roman" w:hint="eastAsia"/>
                <w:kern w:val="0"/>
              </w:rPr>
              <w:t>e</w:t>
            </w:r>
            <w:r w:rsidR="0052201D" w:rsidRPr="001470FC">
              <w:rPr>
                <w:rFonts w:ascii="Times New Roman" w:eastAsia="標楷體" w:hAnsi="Times New Roman" w:hint="eastAsia"/>
                <w:kern w:val="0"/>
              </w:rPr>
              <w:t>化</w:t>
            </w:r>
            <w:r w:rsidR="0052201D">
              <w:rPr>
                <w:rFonts w:ascii="Times New Roman" w:eastAsia="標楷體" w:hAnsi="Times New Roman" w:hint="eastAsia"/>
                <w:kern w:val="0"/>
              </w:rPr>
              <w:t>電子資料庫系統，以保存相關文件。</w:t>
            </w:r>
          </w:p>
          <w:p w:rsidR="00732B7D" w:rsidRDefault="00732B7D" w:rsidP="008A1841">
            <w:pPr>
              <w:widowControl/>
              <w:snapToGrid w:val="0"/>
              <w:spacing w:line="300" w:lineRule="exact"/>
              <w:ind w:leftChars="-45" w:left="96" w:hangingChars="85" w:hanging="204"/>
              <w:jc w:val="both"/>
              <w:rPr>
                <w:rFonts w:ascii="Times New Roman" w:eastAsia="標楷體" w:hAnsi="Times New Roman"/>
                <w:kern w:val="0"/>
                <w:szCs w:val="24"/>
              </w:rPr>
            </w:pPr>
            <w:r w:rsidRPr="00A52C71">
              <w:rPr>
                <w:rFonts w:ascii="Times New Roman" w:eastAsia="標楷體" w:hAnsi="Times New Roman"/>
              </w:rPr>
              <w:t>2.</w:t>
            </w:r>
            <w:r w:rsidR="0052201D" w:rsidRPr="008943EA">
              <w:rPr>
                <w:rFonts w:ascii="Times New Roman" w:eastAsia="標楷體" w:hAnsi="Times New Roman"/>
                <w:kern w:val="0"/>
                <w:szCs w:val="24"/>
              </w:rPr>
              <w:t xml:space="preserve"> </w:t>
            </w:r>
            <w:proofErr w:type="gramStart"/>
            <w:r w:rsidR="0052201D" w:rsidRPr="008943EA">
              <w:rPr>
                <w:rFonts w:ascii="Times New Roman" w:eastAsia="標楷體" w:hAnsi="Times New Roman"/>
                <w:kern w:val="0"/>
                <w:szCs w:val="24"/>
              </w:rPr>
              <w:t>e</w:t>
            </w:r>
            <w:r w:rsidR="0052201D" w:rsidRPr="008943EA">
              <w:rPr>
                <w:rFonts w:ascii="Times New Roman" w:eastAsia="標楷體" w:hAnsi="Times New Roman" w:hint="eastAsia"/>
                <w:kern w:val="0"/>
                <w:szCs w:val="24"/>
              </w:rPr>
              <w:t>化「學生學習歷程檔案」系統建置及測試作業</w:t>
            </w:r>
            <w:r w:rsidR="0052201D">
              <w:rPr>
                <w:rFonts w:ascii="Times New Roman" w:eastAsia="標楷體" w:hAnsi="Times New Roman" w:hint="eastAsia"/>
                <w:kern w:val="0"/>
                <w:szCs w:val="24"/>
              </w:rPr>
              <w:t>需教育局協助辦理</w:t>
            </w:r>
            <w:proofErr w:type="gramEnd"/>
            <w:r w:rsidR="0052201D">
              <w:rPr>
                <w:rFonts w:ascii="Times New Roman" w:eastAsia="標楷體" w:hAnsi="Times New Roman" w:hint="eastAsia"/>
                <w:kern w:val="0"/>
                <w:szCs w:val="24"/>
              </w:rPr>
              <w:t>。</w:t>
            </w:r>
          </w:p>
          <w:p w:rsidR="00DF436D" w:rsidRPr="00A52C71" w:rsidRDefault="00DF436D" w:rsidP="008A1841">
            <w:pPr>
              <w:widowControl/>
              <w:snapToGrid w:val="0"/>
              <w:spacing w:line="300" w:lineRule="exact"/>
              <w:ind w:leftChars="-45" w:left="96" w:hangingChars="85" w:hanging="204"/>
              <w:jc w:val="both"/>
              <w:rPr>
                <w:rFonts w:ascii="Times New Roman" w:eastAsia="標楷體" w:hAnsi="Times New Roman"/>
              </w:rPr>
            </w:pPr>
            <w:r>
              <w:rPr>
                <w:rFonts w:ascii="Times New Roman" w:eastAsia="標楷體" w:hAnsi="Times New Roman" w:hint="eastAsia"/>
                <w:kern w:val="0"/>
                <w:szCs w:val="24"/>
              </w:rPr>
              <w:t>3.</w:t>
            </w:r>
            <w:r w:rsidRPr="00525CBD">
              <w:rPr>
                <w:rFonts w:ascii="Times New Roman" w:eastAsia="標楷體" w:hAnsi="Times New Roman"/>
                <w:szCs w:val="24"/>
              </w:rPr>
              <w:t>引進企業管理方法：</w:t>
            </w:r>
            <w:proofErr w:type="gramStart"/>
            <w:r w:rsidRPr="00525CBD">
              <w:rPr>
                <w:rFonts w:ascii="Times New Roman" w:eastAsia="標楷體" w:hAnsi="Times New Roman"/>
                <w:szCs w:val="24"/>
              </w:rPr>
              <w:t>進行學校識別系統</w:t>
            </w:r>
            <w:r w:rsidRPr="00525CBD">
              <w:rPr>
                <w:rFonts w:ascii="Times New Roman" w:eastAsia="標楷體" w:hAnsi="Times New Roman"/>
                <w:szCs w:val="24"/>
              </w:rPr>
              <w:t>(</w:t>
            </w:r>
            <w:proofErr w:type="gramEnd"/>
            <w:r w:rsidRPr="00525CBD">
              <w:rPr>
                <w:rFonts w:ascii="Times New Roman" w:eastAsia="標楷體" w:hAnsi="Times New Roman"/>
                <w:szCs w:val="24"/>
              </w:rPr>
              <w:t>CIS)</w:t>
            </w:r>
            <w:r w:rsidRPr="00525CBD">
              <w:rPr>
                <w:rFonts w:ascii="Times New Roman" w:eastAsia="標楷體" w:hAnsi="Times New Roman"/>
                <w:szCs w:val="24"/>
              </w:rPr>
              <w:t>建置，預定</w:t>
            </w:r>
            <w:r w:rsidRPr="00525CBD">
              <w:rPr>
                <w:rFonts w:ascii="Times New Roman" w:eastAsia="標楷體" w:hAnsi="Times New Roman"/>
                <w:szCs w:val="24"/>
              </w:rPr>
              <w:t>105</w:t>
            </w:r>
            <w:r w:rsidRPr="00525CBD">
              <w:rPr>
                <w:rFonts w:ascii="Times New Roman" w:eastAsia="標楷體" w:hAnsi="Times New Roman"/>
                <w:szCs w:val="24"/>
              </w:rPr>
              <w:t>年</w:t>
            </w:r>
            <w:r w:rsidRPr="00525CBD">
              <w:rPr>
                <w:rFonts w:ascii="Times New Roman" w:eastAsia="標楷體" w:hAnsi="Times New Roman"/>
                <w:szCs w:val="24"/>
              </w:rPr>
              <w:t>12</w:t>
            </w:r>
            <w:r w:rsidRPr="00525CBD">
              <w:rPr>
                <w:rFonts w:ascii="Times New Roman" w:eastAsia="標楷體" w:hAnsi="Times New Roman"/>
                <w:szCs w:val="24"/>
              </w:rPr>
              <w:t>月前完成學校公文封、卷宗夾、海報、指示牌、名片、會議資料和封面等</w:t>
            </w:r>
            <w:r w:rsidR="005A6806">
              <w:rPr>
                <w:rFonts w:ascii="Times New Roman" w:eastAsia="標楷體" w:hAnsi="Times New Roman" w:hint="eastAsia"/>
                <w:szCs w:val="24"/>
              </w:rPr>
              <w:t>。</w:t>
            </w:r>
          </w:p>
          <w:p w:rsidR="00732B7D" w:rsidRPr="00A52C71" w:rsidRDefault="00732B7D" w:rsidP="008A1841">
            <w:pPr>
              <w:widowControl/>
              <w:snapToGrid w:val="0"/>
              <w:spacing w:line="300" w:lineRule="exact"/>
              <w:ind w:leftChars="-45" w:left="96" w:hangingChars="85" w:hanging="204"/>
              <w:jc w:val="both"/>
              <w:rPr>
                <w:rFonts w:ascii="Times New Roman" w:eastAsia="標楷體" w:hAnsi="Times New Roman"/>
              </w:rPr>
            </w:pPr>
          </w:p>
          <w:p w:rsidR="00732B7D" w:rsidRPr="00A52C71" w:rsidRDefault="00732B7D" w:rsidP="008A1841">
            <w:pPr>
              <w:widowControl/>
              <w:snapToGrid w:val="0"/>
              <w:spacing w:line="300" w:lineRule="exact"/>
              <w:ind w:leftChars="-45" w:left="96" w:hangingChars="85" w:hanging="204"/>
              <w:jc w:val="both"/>
              <w:rPr>
                <w:rFonts w:ascii="Times New Roman" w:eastAsia="標楷體" w:hAnsi="Times New Roman"/>
              </w:rPr>
            </w:pPr>
          </w:p>
          <w:p w:rsidR="00732B7D" w:rsidRPr="00A52C71" w:rsidRDefault="00732B7D" w:rsidP="008A1841">
            <w:pPr>
              <w:widowControl/>
              <w:snapToGrid w:val="0"/>
              <w:spacing w:line="300" w:lineRule="exact"/>
              <w:ind w:leftChars="-45" w:left="96" w:hangingChars="85" w:hanging="204"/>
              <w:jc w:val="both"/>
              <w:rPr>
                <w:rFonts w:ascii="Times New Roman" w:eastAsia="標楷體" w:hAnsi="Times New Roman"/>
              </w:rPr>
            </w:pPr>
          </w:p>
        </w:tc>
      </w:tr>
    </w:tbl>
    <w:p w:rsidR="006F7C24" w:rsidRPr="00A52C71" w:rsidRDefault="00744A97" w:rsidP="006F7C24">
      <w:pPr>
        <w:widowControl/>
        <w:snapToGrid w:val="0"/>
        <w:ind w:left="1104" w:hangingChars="460" w:hanging="1104"/>
        <w:jc w:val="both"/>
        <w:rPr>
          <w:rFonts w:ascii="Times New Roman" w:eastAsia="標楷體" w:hAnsi="Times New Roman"/>
          <w:kern w:val="0"/>
          <w:sz w:val="28"/>
          <w:szCs w:val="28"/>
        </w:rPr>
      </w:pPr>
      <w:r>
        <w:rPr>
          <w:rFonts w:ascii="Times New Roman" w:eastAsia="標楷體" w:hAnsi="Times New Roman" w:hint="eastAsia"/>
          <w:noProof/>
        </w:rPr>
        <w:drawing>
          <wp:anchor distT="0" distB="0" distL="114300" distR="114300" simplePos="0" relativeHeight="251664896" behindDoc="0" locked="0" layoutInCell="1" allowOverlap="1" wp14:anchorId="6D654D42" wp14:editId="6251D409">
            <wp:simplePos x="0" y="0"/>
            <wp:positionH relativeFrom="column">
              <wp:posOffset>5715</wp:posOffset>
            </wp:positionH>
            <wp:positionV relativeFrom="paragraph">
              <wp:posOffset>2652598</wp:posOffset>
            </wp:positionV>
            <wp:extent cx="6192520" cy="3664585"/>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hs_bag_cover.jpg"/>
                    <pic:cNvPicPr/>
                  </pic:nvPicPr>
                  <pic:blipFill>
                    <a:blip r:embed="rId15">
                      <a:extLst>
                        <a:ext uri="{28A0092B-C50C-407E-A947-70E740481C1C}">
                          <a14:useLocalDpi xmlns:a14="http://schemas.microsoft.com/office/drawing/2010/main" val="0"/>
                        </a:ext>
                      </a:extLst>
                    </a:blip>
                    <a:stretch>
                      <a:fillRect/>
                    </a:stretch>
                  </pic:blipFill>
                  <pic:spPr>
                    <a:xfrm>
                      <a:off x="0" y="0"/>
                      <a:ext cx="6192520" cy="3664585"/>
                    </a:xfrm>
                    <a:prstGeom prst="rect">
                      <a:avLst/>
                    </a:prstGeom>
                  </pic:spPr>
                </pic:pic>
              </a:graphicData>
            </a:graphic>
            <wp14:sizeRelH relativeFrom="page">
              <wp14:pctWidth>0</wp14:pctWidth>
            </wp14:sizeRelH>
            <wp14:sizeRelV relativeFrom="page">
              <wp14:pctHeight>0</wp14:pctHeight>
            </wp14:sizeRelV>
          </wp:anchor>
        </w:drawing>
      </w:r>
      <w:proofErr w:type="gramStart"/>
      <w:r w:rsidR="00A74FBA" w:rsidRPr="00A74FBA">
        <w:rPr>
          <w:rFonts w:ascii="Times New Roman" w:eastAsia="標楷體" w:hAnsi="Times New Roman" w:hint="eastAsia"/>
        </w:rPr>
        <w:t>註</w:t>
      </w:r>
      <w:proofErr w:type="gramEnd"/>
      <w:r w:rsidR="00A74FBA" w:rsidRPr="00A74FBA">
        <w:rPr>
          <w:rFonts w:ascii="Times New Roman" w:eastAsia="標楷體" w:hAnsi="Times New Roman" w:hint="eastAsia"/>
        </w:rPr>
        <w:t>：學校年度目標值請參考附表。</w:t>
      </w:r>
      <w:r w:rsidR="006F7C24" w:rsidRPr="00A52C71">
        <w:rPr>
          <w:rFonts w:ascii="Times New Roman" w:eastAsia="標楷體" w:hAnsi="Times New Roman"/>
        </w:rPr>
        <w:br w:type="page"/>
      </w:r>
      <w:r w:rsidR="006F7C24" w:rsidRPr="00A52C71">
        <w:rPr>
          <w:rFonts w:ascii="Times New Roman" w:eastAsia="標楷體" w:hAnsi="Times New Roman"/>
          <w:b/>
        </w:rPr>
        <w:lastRenderedPageBreak/>
        <w:sym w:font="Wingdings" w:char="F06C"/>
      </w:r>
      <w:r w:rsidR="006F7C24" w:rsidRPr="00A52C71">
        <w:rPr>
          <w:rFonts w:ascii="Times New Roman" w:eastAsia="標楷體" w:hAnsi="Times New Roman"/>
          <w:b/>
          <w:sz w:val="28"/>
        </w:rPr>
        <w:t xml:space="preserve">附表　</w:t>
      </w:r>
      <w:r w:rsidR="000027E9" w:rsidRPr="00A52C71">
        <w:rPr>
          <w:rFonts w:ascii="Times New Roman" w:eastAsia="標楷體" w:hAnsi="Times New Roman"/>
          <w:b/>
          <w:kern w:val="0"/>
          <w:sz w:val="28"/>
        </w:rPr>
        <w:t>方案量化指標之</w:t>
      </w:r>
      <w:r w:rsidR="000027E9" w:rsidRPr="00A52C71">
        <w:rPr>
          <w:rFonts w:ascii="Times New Roman" w:eastAsia="標楷體" w:hAnsi="Times New Roman" w:hint="eastAsia"/>
          <w:b/>
          <w:kern w:val="0"/>
          <w:sz w:val="28"/>
        </w:rPr>
        <w:t>學校現況範圍值及目標值</w:t>
      </w:r>
    </w:p>
    <w:tbl>
      <w:tblPr>
        <w:tblW w:w="5144"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805"/>
        <w:gridCol w:w="2237"/>
        <w:gridCol w:w="1379"/>
        <w:gridCol w:w="1378"/>
        <w:gridCol w:w="1542"/>
        <w:gridCol w:w="1417"/>
        <w:gridCol w:w="1497"/>
      </w:tblGrid>
      <w:tr w:rsidR="0023217C" w:rsidRPr="0023217C" w:rsidTr="000D4AA8">
        <w:trPr>
          <w:trHeight w:val="454"/>
          <w:tblHeader/>
          <w:jc w:val="center"/>
        </w:trPr>
        <w:tc>
          <w:tcPr>
            <w:tcW w:w="392" w:type="pct"/>
            <w:tcBorders>
              <w:top w:val="single" w:sz="18" w:space="0" w:color="auto"/>
              <w:left w:val="single" w:sz="18" w:space="0" w:color="auto"/>
              <w:bottom w:val="single" w:sz="4" w:space="0" w:color="auto"/>
              <w:right w:val="single" w:sz="8" w:space="0" w:color="auto"/>
            </w:tcBorders>
            <w:shd w:val="clear" w:color="auto" w:fill="D9D9D9"/>
            <w:vAlign w:val="center"/>
            <w:hideMark/>
          </w:tcPr>
          <w:p w:rsidR="00A74FBA" w:rsidRPr="0023217C" w:rsidRDefault="00A74FBA" w:rsidP="00744A97">
            <w:pPr>
              <w:snapToGrid w:val="0"/>
              <w:spacing w:line="280" w:lineRule="exact"/>
              <w:ind w:rightChars="7" w:right="17"/>
              <w:jc w:val="center"/>
              <w:rPr>
                <w:rFonts w:ascii="Times New Roman" w:eastAsia="標楷體" w:hAnsi="Times New Roman"/>
                <w:kern w:val="0"/>
                <w:szCs w:val="24"/>
              </w:rPr>
            </w:pPr>
            <w:r w:rsidRPr="0023217C">
              <w:rPr>
                <w:rFonts w:ascii="Times New Roman" w:eastAsia="標楷體" w:hAnsi="Times New Roman" w:hint="eastAsia"/>
                <w:kern w:val="0"/>
                <w:szCs w:val="24"/>
              </w:rPr>
              <w:t>辦理</w:t>
            </w:r>
          </w:p>
          <w:p w:rsidR="00A74FBA" w:rsidRPr="0023217C" w:rsidRDefault="00A74FBA" w:rsidP="00744A97">
            <w:pPr>
              <w:snapToGrid w:val="0"/>
              <w:spacing w:line="280" w:lineRule="exact"/>
              <w:ind w:rightChars="7" w:right="17"/>
              <w:jc w:val="center"/>
              <w:rPr>
                <w:rFonts w:ascii="Times New Roman" w:eastAsia="標楷體" w:hAnsi="Times New Roman"/>
                <w:kern w:val="0"/>
                <w:szCs w:val="24"/>
              </w:rPr>
            </w:pPr>
            <w:r w:rsidRPr="0023217C">
              <w:rPr>
                <w:rFonts w:ascii="Times New Roman" w:eastAsia="標楷體" w:hAnsi="Times New Roman" w:hint="eastAsia"/>
                <w:kern w:val="0"/>
                <w:szCs w:val="24"/>
              </w:rPr>
              <w:t>項目</w:t>
            </w:r>
          </w:p>
        </w:tc>
        <w:tc>
          <w:tcPr>
            <w:tcW w:w="1090" w:type="pct"/>
            <w:tcBorders>
              <w:top w:val="single" w:sz="18" w:space="0" w:color="auto"/>
              <w:left w:val="single" w:sz="8" w:space="0" w:color="auto"/>
              <w:bottom w:val="single" w:sz="4" w:space="0" w:color="auto"/>
              <w:right w:val="single" w:sz="8" w:space="0" w:color="auto"/>
            </w:tcBorders>
            <w:shd w:val="clear" w:color="auto" w:fill="D9D9D9"/>
            <w:vAlign w:val="center"/>
            <w:hideMark/>
          </w:tcPr>
          <w:p w:rsidR="00A74FBA" w:rsidRPr="0023217C" w:rsidRDefault="00A74FBA" w:rsidP="00744A97">
            <w:pPr>
              <w:snapToGrid w:val="0"/>
              <w:spacing w:line="280" w:lineRule="exact"/>
              <w:ind w:left="142" w:hangingChars="59" w:hanging="142"/>
              <w:jc w:val="center"/>
              <w:rPr>
                <w:rFonts w:ascii="Times New Roman" w:eastAsia="標楷體" w:hAnsi="Times New Roman"/>
                <w:kern w:val="0"/>
                <w:szCs w:val="24"/>
              </w:rPr>
            </w:pPr>
            <w:r w:rsidRPr="0023217C">
              <w:rPr>
                <w:rFonts w:ascii="Times New Roman" w:eastAsia="標楷體" w:hAnsi="Times New Roman" w:hint="eastAsia"/>
                <w:kern w:val="0"/>
                <w:szCs w:val="24"/>
              </w:rPr>
              <w:t>方案量化指標</w:t>
            </w:r>
          </w:p>
        </w:tc>
        <w:tc>
          <w:tcPr>
            <w:tcW w:w="672" w:type="pct"/>
            <w:tcBorders>
              <w:top w:val="single" w:sz="18" w:space="0" w:color="auto"/>
              <w:left w:val="single" w:sz="8" w:space="0" w:color="auto"/>
              <w:bottom w:val="single" w:sz="4" w:space="0" w:color="auto"/>
              <w:right w:val="single" w:sz="4" w:space="0" w:color="auto"/>
            </w:tcBorders>
            <w:shd w:val="clear" w:color="auto" w:fill="D9D9D9"/>
            <w:vAlign w:val="center"/>
            <w:hideMark/>
          </w:tcPr>
          <w:p w:rsidR="00A74FBA" w:rsidRPr="0023217C" w:rsidRDefault="00A74FBA" w:rsidP="00744A97">
            <w:pPr>
              <w:snapToGrid w:val="0"/>
              <w:spacing w:line="280" w:lineRule="exact"/>
              <w:ind w:rightChars="7" w:right="17"/>
              <w:jc w:val="center"/>
              <w:rPr>
                <w:rFonts w:ascii="Times New Roman" w:eastAsia="標楷體" w:hAnsi="Times New Roman"/>
                <w:kern w:val="0"/>
                <w:szCs w:val="24"/>
              </w:rPr>
            </w:pPr>
            <w:r w:rsidRPr="0023217C">
              <w:rPr>
                <w:rFonts w:ascii="Times New Roman" w:eastAsia="標楷體" w:hAnsi="Times New Roman" w:hint="eastAsia"/>
                <w:kern w:val="0"/>
                <w:szCs w:val="24"/>
              </w:rPr>
              <w:t>現況範圍</w:t>
            </w:r>
            <w:r w:rsidRPr="0023217C">
              <w:rPr>
                <w:rFonts w:ascii="Times New Roman" w:eastAsia="標楷體" w:hAnsi="Times New Roman" w:hint="eastAsia"/>
                <w:kern w:val="0"/>
                <w:szCs w:val="24"/>
              </w:rPr>
              <w:t>/</w:t>
            </w:r>
            <w:r w:rsidRPr="0023217C">
              <w:rPr>
                <w:rFonts w:ascii="Times New Roman" w:eastAsia="標楷體" w:hAnsi="Times New Roman" w:hint="eastAsia"/>
                <w:kern w:val="0"/>
                <w:szCs w:val="24"/>
              </w:rPr>
              <w:t>目標值</w:t>
            </w:r>
          </w:p>
        </w:tc>
        <w:tc>
          <w:tcPr>
            <w:tcW w:w="672" w:type="pct"/>
            <w:tcBorders>
              <w:top w:val="single" w:sz="18" w:space="0" w:color="auto"/>
              <w:left w:val="single" w:sz="4" w:space="0" w:color="auto"/>
              <w:bottom w:val="single" w:sz="4" w:space="0" w:color="auto"/>
              <w:right w:val="single" w:sz="4" w:space="0" w:color="auto"/>
            </w:tcBorders>
            <w:shd w:val="clear" w:color="auto" w:fill="D9D9D9"/>
            <w:vAlign w:val="center"/>
          </w:tcPr>
          <w:p w:rsidR="00A74FBA" w:rsidRPr="0023217C" w:rsidRDefault="00A74FBA" w:rsidP="00744A97">
            <w:pPr>
              <w:snapToGrid w:val="0"/>
              <w:spacing w:line="280" w:lineRule="exact"/>
              <w:ind w:rightChars="7" w:right="17"/>
              <w:jc w:val="center"/>
              <w:rPr>
                <w:rFonts w:ascii="Times New Roman" w:eastAsia="標楷體" w:hAnsi="Times New Roman"/>
                <w:kern w:val="0"/>
                <w:szCs w:val="24"/>
              </w:rPr>
            </w:pPr>
            <w:r w:rsidRPr="0023217C">
              <w:rPr>
                <w:rFonts w:ascii="Times New Roman" w:eastAsia="標楷體" w:hAnsi="Times New Roman" w:hint="eastAsia"/>
                <w:kern w:val="0"/>
                <w:szCs w:val="24"/>
              </w:rPr>
              <w:t>未達後標</w:t>
            </w:r>
            <w:r w:rsidRPr="0023217C">
              <w:rPr>
                <w:rFonts w:ascii="Times New Roman" w:eastAsia="標楷體" w:hAnsi="Times New Roman"/>
                <w:kern w:val="0"/>
                <w:szCs w:val="24"/>
              </w:rPr>
              <w:t>Q1</w:t>
            </w:r>
          </w:p>
        </w:tc>
        <w:tc>
          <w:tcPr>
            <w:tcW w:w="752" w:type="pct"/>
            <w:tcBorders>
              <w:top w:val="single" w:sz="18" w:space="0" w:color="auto"/>
              <w:left w:val="single" w:sz="4" w:space="0" w:color="auto"/>
              <w:bottom w:val="single" w:sz="4" w:space="0" w:color="auto"/>
              <w:right w:val="single" w:sz="4" w:space="0" w:color="auto"/>
            </w:tcBorders>
            <w:shd w:val="clear" w:color="auto" w:fill="D9D9D9"/>
            <w:vAlign w:val="center"/>
          </w:tcPr>
          <w:p w:rsidR="00A74FBA" w:rsidRPr="0023217C" w:rsidRDefault="00A74FBA" w:rsidP="00744A97">
            <w:pPr>
              <w:snapToGrid w:val="0"/>
              <w:spacing w:line="280" w:lineRule="exact"/>
              <w:ind w:rightChars="7" w:right="17"/>
              <w:jc w:val="center"/>
              <w:rPr>
                <w:rFonts w:ascii="Times New Roman" w:eastAsia="標楷體" w:hAnsi="Times New Roman"/>
                <w:kern w:val="0"/>
                <w:szCs w:val="24"/>
              </w:rPr>
            </w:pPr>
            <w:r w:rsidRPr="0023217C">
              <w:rPr>
                <w:rFonts w:ascii="Times New Roman" w:eastAsia="標楷體" w:hAnsi="Times New Roman" w:hint="eastAsia"/>
                <w:kern w:val="0"/>
                <w:szCs w:val="24"/>
              </w:rPr>
              <w:t>高於後標</w:t>
            </w:r>
            <w:r w:rsidRPr="0023217C">
              <w:rPr>
                <w:rFonts w:ascii="Times New Roman" w:eastAsia="標楷體" w:hAnsi="Times New Roman" w:hint="eastAsia"/>
                <w:kern w:val="0"/>
                <w:szCs w:val="24"/>
              </w:rPr>
              <w:t>Q1</w:t>
            </w:r>
            <w:r w:rsidRPr="0023217C">
              <w:rPr>
                <w:rFonts w:ascii="Times New Roman" w:eastAsia="標楷體" w:hAnsi="Times New Roman" w:hint="eastAsia"/>
                <w:kern w:val="0"/>
                <w:szCs w:val="24"/>
              </w:rPr>
              <w:t>以上，未達中位</w:t>
            </w:r>
            <w:r w:rsidRPr="0023217C">
              <w:rPr>
                <w:rFonts w:ascii="Times New Roman" w:eastAsia="標楷體" w:hAnsi="Times New Roman" w:hint="eastAsia"/>
                <w:kern w:val="0"/>
                <w:szCs w:val="24"/>
              </w:rPr>
              <w:t>Q2</w:t>
            </w:r>
          </w:p>
        </w:tc>
        <w:tc>
          <w:tcPr>
            <w:tcW w:w="691" w:type="pct"/>
            <w:tcBorders>
              <w:top w:val="single" w:sz="18" w:space="0" w:color="auto"/>
              <w:left w:val="single" w:sz="4" w:space="0" w:color="auto"/>
              <w:bottom w:val="single" w:sz="4" w:space="0" w:color="auto"/>
              <w:right w:val="single" w:sz="4" w:space="0" w:color="auto"/>
            </w:tcBorders>
            <w:shd w:val="clear" w:color="auto" w:fill="D9D9D9"/>
            <w:vAlign w:val="center"/>
          </w:tcPr>
          <w:p w:rsidR="00A74FBA" w:rsidRPr="0023217C" w:rsidRDefault="00A74FBA" w:rsidP="00744A97">
            <w:pPr>
              <w:snapToGrid w:val="0"/>
              <w:spacing w:line="280" w:lineRule="exact"/>
              <w:ind w:rightChars="7" w:right="17"/>
              <w:jc w:val="center"/>
              <w:rPr>
                <w:rFonts w:ascii="Times New Roman" w:eastAsia="標楷體" w:hAnsi="Times New Roman"/>
                <w:kern w:val="0"/>
                <w:szCs w:val="24"/>
              </w:rPr>
            </w:pPr>
            <w:r w:rsidRPr="0023217C">
              <w:rPr>
                <w:rFonts w:ascii="Times New Roman" w:eastAsia="標楷體" w:hAnsi="Times New Roman" w:hint="eastAsia"/>
                <w:kern w:val="0"/>
                <w:szCs w:val="24"/>
              </w:rPr>
              <w:t>高於中位</w:t>
            </w:r>
            <w:r w:rsidRPr="0023217C">
              <w:rPr>
                <w:rFonts w:ascii="Times New Roman" w:eastAsia="標楷體" w:hAnsi="Times New Roman" w:hint="eastAsia"/>
                <w:kern w:val="0"/>
                <w:szCs w:val="24"/>
              </w:rPr>
              <w:t>Q2</w:t>
            </w:r>
            <w:r w:rsidRPr="0023217C">
              <w:rPr>
                <w:rFonts w:ascii="Times New Roman" w:eastAsia="標楷體" w:hAnsi="Times New Roman" w:hint="eastAsia"/>
                <w:kern w:val="0"/>
                <w:szCs w:val="24"/>
              </w:rPr>
              <w:t>，未達</w:t>
            </w:r>
            <w:r w:rsidRPr="0023217C">
              <w:rPr>
                <w:rFonts w:ascii="Times New Roman" w:eastAsia="標楷體" w:hAnsi="Times New Roman"/>
                <w:kern w:val="0"/>
                <w:szCs w:val="24"/>
              </w:rPr>
              <w:t>前標</w:t>
            </w:r>
            <w:r w:rsidRPr="0023217C">
              <w:rPr>
                <w:rFonts w:ascii="Times New Roman" w:eastAsia="標楷體" w:hAnsi="Times New Roman" w:hint="eastAsia"/>
                <w:kern w:val="0"/>
                <w:szCs w:val="24"/>
              </w:rPr>
              <w:t>Q3</w:t>
            </w:r>
          </w:p>
        </w:tc>
        <w:tc>
          <w:tcPr>
            <w:tcW w:w="730" w:type="pct"/>
            <w:tcBorders>
              <w:top w:val="single" w:sz="18" w:space="0" w:color="auto"/>
              <w:left w:val="single" w:sz="4" w:space="0" w:color="auto"/>
              <w:bottom w:val="single" w:sz="4" w:space="0" w:color="auto"/>
              <w:right w:val="single" w:sz="18" w:space="0" w:color="auto"/>
            </w:tcBorders>
            <w:shd w:val="clear" w:color="auto" w:fill="D9D9D9"/>
            <w:vAlign w:val="center"/>
          </w:tcPr>
          <w:p w:rsidR="00A74FBA" w:rsidRPr="0023217C" w:rsidRDefault="00A74FBA" w:rsidP="00744A97">
            <w:pPr>
              <w:snapToGrid w:val="0"/>
              <w:spacing w:line="280" w:lineRule="exact"/>
              <w:ind w:rightChars="7" w:right="17"/>
              <w:jc w:val="center"/>
              <w:rPr>
                <w:rFonts w:ascii="Times New Roman" w:eastAsia="標楷體" w:hAnsi="Times New Roman"/>
                <w:kern w:val="0"/>
                <w:szCs w:val="24"/>
              </w:rPr>
            </w:pPr>
            <w:r w:rsidRPr="0023217C">
              <w:rPr>
                <w:rFonts w:ascii="Times New Roman" w:eastAsia="標楷體" w:hAnsi="Times New Roman" w:hint="eastAsia"/>
                <w:kern w:val="0"/>
                <w:szCs w:val="24"/>
              </w:rPr>
              <w:t>高於前標</w:t>
            </w:r>
            <w:r w:rsidRPr="0023217C">
              <w:rPr>
                <w:rFonts w:ascii="Times New Roman" w:eastAsia="標楷體" w:hAnsi="Times New Roman"/>
                <w:kern w:val="0"/>
                <w:szCs w:val="24"/>
              </w:rPr>
              <w:t>Q3</w:t>
            </w:r>
            <w:r w:rsidRPr="0023217C">
              <w:rPr>
                <w:rFonts w:ascii="Times New Roman" w:eastAsia="標楷體" w:hAnsi="Times New Roman" w:hint="eastAsia"/>
                <w:kern w:val="0"/>
                <w:szCs w:val="24"/>
              </w:rPr>
              <w:t>以上</w:t>
            </w:r>
          </w:p>
        </w:tc>
      </w:tr>
      <w:tr w:rsidR="0023217C" w:rsidRPr="0023217C" w:rsidTr="000D4AA8">
        <w:trPr>
          <w:trHeight w:val="567"/>
          <w:jc w:val="center"/>
        </w:trPr>
        <w:tc>
          <w:tcPr>
            <w:tcW w:w="392" w:type="pct"/>
            <w:vMerge w:val="restart"/>
            <w:tcBorders>
              <w:top w:val="single" w:sz="8" w:space="0" w:color="auto"/>
              <w:left w:val="single" w:sz="18" w:space="0" w:color="auto"/>
              <w:bottom w:val="single" w:sz="4" w:space="0" w:color="auto"/>
              <w:right w:val="single" w:sz="8" w:space="0" w:color="auto"/>
            </w:tcBorders>
            <w:vAlign w:val="center"/>
            <w:hideMark/>
          </w:tcPr>
          <w:p w:rsidR="00A74FBA" w:rsidRPr="0023217C" w:rsidRDefault="00A74FBA" w:rsidP="00744A97">
            <w:pPr>
              <w:snapToGrid w:val="0"/>
              <w:spacing w:line="280" w:lineRule="exact"/>
              <w:ind w:leftChars="-21" w:left="123" w:rightChars="-33" w:right="-79" w:hangingChars="72" w:hanging="173"/>
              <w:rPr>
                <w:rFonts w:ascii="Times New Roman" w:eastAsia="標楷體" w:hAnsi="Times New Roman"/>
                <w:kern w:val="0"/>
                <w:szCs w:val="24"/>
              </w:rPr>
            </w:pPr>
            <w:r w:rsidRPr="0023217C">
              <w:rPr>
                <w:rFonts w:ascii="Times New Roman" w:eastAsia="標楷體" w:hAnsi="Times New Roman"/>
                <w:kern w:val="0"/>
                <w:szCs w:val="24"/>
              </w:rPr>
              <w:t>1.</w:t>
            </w:r>
            <w:r w:rsidRPr="0023217C">
              <w:rPr>
                <w:rFonts w:ascii="Times New Roman" w:eastAsia="標楷體" w:hAnsi="Times New Roman" w:hint="eastAsia"/>
                <w:kern w:val="0"/>
                <w:szCs w:val="24"/>
              </w:rPr>
              <w:t>強化學校辦學體質</w:t>
            </w:r>
          </w:p>
        </w:tc>
        <w:tc>
          <w:tcPr>
            <w:tcW w:w="1090" w:type="pct"/>
            <w:vMerge w:val="restart"/>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ind w:left="372" w:hangingChars="155" w:hanging="372"/>
              <w:jc w:val="both"/>
              <w:rPr>
                <w:rFonts w:ascii="Times New Roman" w:eastAsia="標楷體" w:hAnsi="Times New Roman"/>
                <w:kern w:val="0"/>
                <w:szCs w:val="24"/>
              </w:rPr>
            </w:pPr>
            <w:r w:rsidRPr="0023217C">
              <w:rPr>
                <w:rFonts w:ascii="Times New Roman" w:eastAsia="標楷體" w:hAnsi="Times New Roman"/>
                <w:kern w:val="0"/>
                <w:szCs w:val="24"/>
              </w:rPr>
              <w:t>1.1</w:t>
            </w:r>
            <w:r w:rsidRPr="0023217C">
              <w:rPr>
                <w:rFonts w:ascii="Times New Roman" w:eastAsia="標楷體" w:hAnsi="Times New Roman" w:hint="eastAsia"/>
                <w:kern w:val="0"/>
                <w:szCs w:val="24"/>
              </w:rPr>
              <w:t>學校評鑑各項目成績未達</w:t>
            </w:r>
            <w:r w:rsidRPr="0023217C">
              <w:rPr>
                <w:rFonts w:ascii="Times New Roman" w:eastAsia="標楷體" w:hAnsi="Times New Roman"/>
                <w:kern w:val="0"/>
                <w:szCs w:val="24"/>
              </w:rPr>
              <w:t>80</w:t>
            </w:r>
            <w:r w:rsidRPr="0023217C">
              <w:rPr>
                <w:rFonts w:ascii="Times New Roman" w:eastAsia="標楷體" w:hAnsi="Times New Roman" w:hint="eastAsia"/>
                <w:kern w:val="0"/>
                <w:szCs w:val="24"/>
              </w:rPr>
              <w:t>分的比率逐次降低。</w:t>
            </w:r>
          </w:p>
        </w:tc>
        <w:tc>
          <w:tcPr>
            <w:tcW w:w="672" w:type="pct"/>
            <w:tcBorders>
              <w:top w:val="single" w:sz="8"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12.50%</w:t>
            </w:r>
            <w:r w:rsidRPr="0023217C">
              <w:rPr>
                <w:rFonts w:ascii="Times New Roman" w:eastAsia="標楷體" w:hAnsi="Times New Roman" w:hint="eastAsia"/>
                <w:szCs w:val="24"/>
              </w:rPr>
              <w:t>以上</w:t>
            </w:r>
          </w:p>
        </w:tc>
        <w:tc>
          <w:tcPr>
            <w:tcW w:w="75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12.49%~</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7.97%</w:t>
            </w:r>
          </w:p>
        </w:tc>
        <w:tc>
          <w:tcPr>
            <w:tcW w:w="691"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7.96%~1%</w:t>
            </w:r>
          </w:p>
        </w:tc>
        <w:tc>
          <w:tcPr>
            <w:tcW w:w="730" w:type="pct"/>
            <w:tcBorders>
              <w:top w:val="single" w:sz="8"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0.9%</w:t>
            </w:r>
            <w:r w:rsidRPr="0023217C">
              <w:rPr>
                <w:rFonts w:ascii="Times New Roman" w:eastAsia="標楷體" w:hAnsi="Times New Roman" w:hint="eastAsia"/>
                <w:szCs w:val="24"/>
              </w:rPr>
              <w:t>以下</w:t>
            </w:r>
          </w:p>
        </w:tc>
      </w:tr>
      <w:tr w:rsidR="0023217C" w:rsidRPr="0023217C" w:rsidTr="000D4AA8">
        <w:trPr>
          <w:trHeight w:val="567"/>
          <w:jc w:val="center"/>
        </w:trPr>
        <w:tc>
          <w:tcPr>
            <w:tcW w:w="392" w:type="pct"/>
            <w:vMerge/>
            <w:tcBorders>
              <w:top w:val="single" w:sz="8" w:space="0" w:color="auto"/>
              <w:left w:val="single" w:sz="18" w:space="0" w:color="auto"/>
              <w:bottom w:val="single" w:sz="4"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672" w:type="pct"/>
            <w:tcBorders>
              <w:top w:val="single" w:sz="4" w:space="0" w:color="auto"/>
              <w:left w:val="single" w:sz="8"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降低</w:t>
            </w:r>
            <w:r w:rsidRPr="0023217C">
              <w:rPr>
                <w:rFonts w:ascii="Times New Roman" w:eastAsia="標楷體" w:hAnsi="Times New Roman"/>
                <w:szCs w:val="24"/>
              </w:rPr>
              <w:t>10%</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75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降低</w:t>
            </w:r>
            <w:r w:rsidRPr="0023217C">
              <w:rPr>
                <w:rFonts w:ascii="Times New Roman" w:eastAsia="標楷體" w:hAnsi="Times New Roman"/>
                <w:szCs w:val="24"/>
              </w:rPr>
              <w:t>10%</w:t>
            </w:r>
            <w:r w:rsidRPr="0023217C">
              <w:rPr>
                <w:rFonts w:ascii="Times New Roman" w:eastAsia="標楷體" w:hAnsi="Times New Roman" w:hint="eastAsia"/>
                <w:szCs w:val="24"/>
              </w:rPr>
              <w:t>以上或達到</w:t>
            </w:r>
            <w:r w:rsidRPr="0023217C">
              <w:rPr>
                <w:rFonts w:ascii="Times New Roman" w:eastAsia="標楷體" w:hAnsi="Times New Roman"/>
                <w:szCs w:val="24"/>
              </w:rPr>
              <w:t>0%</w:t>
            </w:r>
          </w:p>
        </w:tc>
        <w:tc>
          <w:tcPr>
            <w:tcW w:w="691"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達到</w:t>
            </w:r>
            <w:r w:rsidRPr="0023217C">
              <w:rPr>
                <w:rFonts w:ascii="Times New Roman" w:eastAsia="標楷體" w:hAnsi="Times New Roman"/>
                <w:szCs w:val="24"/>
              </w:rPr>
              <w:t>0%</w:t>
            </w:r>
          </w:p>
        </w:tc>
        <w:tc>
          <w:tcPr>
            <w:tcW w:w="730" w:type="pct"/>
            <w:tcBorders>
              <w:top w:val="single" w:sz="4" w:space="0" w:color="auto"/>
              <w:left w:val="single" w:sz="4" w:space="0" w:color="auto"/>
              <w:bottom w:val="single" w:sz="8"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達到</w:t>
            </w:r>
            <w:r w:rsidRPr="0023217C">
              <w:rPr>
                <w:rFonts w:ascii="Times New Roman" w:eastAsia="標楷體" w:hAnsi="Times New Roman"/>
                <w:szCs w:val="24"/>
              </w:rPr>
              <w:t>0%</w:t>
            </w:r>
          </w:p>
        </w:tc>
      </w:tr>
      <w:tr w:rsidR="0023217C" w:rsidRPr="0023217C" w:rsidTr="000D4AA8">
        <w:trPr>
          <w:trHeight w:val="567"/>
          <w:jc w:val="center"/>
        </w:trPr>
        <w:tc>
          <w:tcPr>
            <w:tcW w:w="392" w:type="pct"/>
            <w:vMerge/>
            <w:tcBorders>
              <w:top w:val="single" w:sz="8" w:space="0" w:color="auto"/>
              <w:left w:val="single" w:sz="18" w:space="0" w:color="auto"/>
              <w:bottom w:val="single" w:sz="4"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val="restart"/>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kern w:val="0"/>
                <w:szCs w:val="24"/>
              </w:rPr>
              <w:t xml:space="preserve">1.2 </w:t>
            </w:r>
            <w:r w:rsidRPr="0023217C">
              <w:rPr>
                <w:rFonts w:ascii="Times New Roman" w:eastAsia="標楷體" w:hAnsi="Times New Roman" w:hint="eastAsia"/>
                <w:kern w:val="0"/>
                <w:szCs w:val="24"/>
              </w:rPr>
              <w:t>學校評鑑各項目成績達</w:t>
            </w:r>
            <w:r w:rsidRPr="0023217C">
              <w:rPr>
                <w:rFonts w:ascii="Times New Roman" w:eastAsia="標楷體" w:hAnsi="Times New Roman"/>
                <w:kern w:val="0"/>
                <w:szCs w:val="24"/>
              </w:rPr>
              <w:t>90</w:t>
            </w:r>
            <w:r w:rsidRPr="0023217C">
              <w:rPr>
                <w:rFonts w:ascii="Times New Roman" w:eastAsia="標楷體" w:hAnsi="Times New Roman" w:hint="eastAsia"/>
                <w:kern w:val="0"/>
                <w:szCs w:val="24"/>
              </w:rPr>
              <w:t>分以上的比率逐次提高。</w:t>
            </w:r>
          </w:p>
        </w:tc>
        <w:tc>
          <w:tcPr>
            <w:tcW w:w="672" w:type="pct"/>
            <w:tcBorders>
              <w:top w:val="single" w:sz="8"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12.50%</w:t>
            </w:r>
            <w:r w:rsidRPr="0023217C">
              <w:rPr>
                <w:rFonts w:ascii="Times New Roman" w:eastAsia="標楷體" w:hAnsi="Times New Roman" w:hint="eastAsia"/>
                <w:szCs w:val="24"/>
              </w:rPr>
              <w:t>以下</w:t>
            </w:r>
          </w:p>
        </w:tc>
        <w:tc>
          <w:tcPr>
            <w:tcW w:w="75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12.51%~</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51.59%</w:t>
            </w:r>
          </w:p>
        </w:tc>
        <w:tc>
          <w:tcPr>
            <w:tcW w:w="691"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51.60~</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74.99%</w:t>
            </w:r>
          </w:p>
        </w:tc>
        <w:tc>
          <w:tcPr>
            <w:tcW w:w="730" w:type="pct"/>
            <w:tcBorders>
              <w:top w:val="single" w:sz="8"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75.00%</w:t>
            </w:r>
            <w:r w:rsidRPr="0023217C">
              <w:rPr>
                <w:rFonts w:ascii="Times New Roman" w:eastAsia="標楷體" w:hAnsi="Times New Roman" w:hint="eastAsia"/>
                <w:szCs w:val="24"/>
              </w:rPr>
              <w:t>以上</w:t>
            </w:r>
          </w:p>
        </w:tc>
      </w:tr>
      <w:tr w:rsidR="0023217C" w:rsidRPr="0023217C" w:rsidTr="000D4AA8">
        <w:trPr>
          <w:trHeight w:val="567"/>
          <w:jc w:val="center"/>
        </w:trPr>
        <w:tc>
          <w:tcPr>
            <w:tcW w:w="392" w:type="pct"/>
            <w:vMerge/>
            <w:tcBorders>
              <w:top w:val="single" w:sz="8" w:space="0" w:color="auto"/>
              <w:left w:val="single" w:sz="18" w:space="0" w:color="auto"/>
              <w:bottom w:val="single" w:sz="4"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672" w:type="pct"/>
            <w:tcBorders>
              <w:top w:val="single" w:sz="4" w:space="0" w:color="auto"/>
              <w:left w:val="single" w:sz="8"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hint="eastAsia"/>
                <w:szCs w:val="24"/>
              </w:rPr>
              <w:t>10</w:t>
            </w:r>
            <w:r w:rsidRPr="0023217C">
              <w:rPr>
                <w:rFonts w:ascii="Times New Roman" w:eastAsia="標楷體" w:hAnsi="Times New Roman"/>
                <w:szCs w:val="24"/>
              </w:rPr>
              <w:t>%</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75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hint="eastAsia"/>
                <w:szCs w:val="24"/>
              </w:rPr>
              <w:t>10</w:t>
            </w:r>
            <w:r w:rsidRPr="0023217C">
              <w:rPr>
                <w:rFonts w:ascii="Times New Roman" w:eastAsia="標楷體" w:hAnsi="Times New Roman"/>
                <w:szCs w:val="24"/>
              </w:rPr>
              <w:t>%</w:t>
            </w:r>
          </w:p>
          <w:p w:rsidR="00A74FBA" w:rsidRPr="0023217C" w:rsidRDefault="00A74FBA" w:rsidP="00744A97">
            <w:pPr>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691"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hint="eastAsia"/>
                <w:szCs w:val="24"/>
              </w:rPr>
              <w:t>10</w:t>
            </w:r>
            <w:r w:rsidRPr="0023217C">
              <w:rPr>
                <w:rFonts w:ascii="Times New Roman" w:eastAsia="標楷體" w:hAnsi="Times New Roman"/>
                <w:szCs w:val="24"/>
              </w:rPr>
              <w:t>%</w:t>
            </w:r>
          </w:p>
          <w:p w:rsidR="00A74FBA" w:rsidRPr="0023217C" w:rsidRDefault="00A74FBA" w:rsidP="00744A97">
            <w:pPr>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730" w:type="pct"/>
            <w:tcBorders>
              <w:top w:val="single" w:sz="4" w:space="0" w:color="auto"/>
              <w:left w:val="single" w:sz="4" w:space="0" w:color="auto"/>
              <w:bottom w:val="single" w:sz="8"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hint="eastAsia"/>
                <w:szCs w:val="24"/>
              </w:rPr>
              <w:t>10</w:t>
            </w:r>
            <w:r w:rsidRPr="0023217C">
              <w:rPr>
                <w:rFonts w:ascii="Times New Roman" w:eastAsia="標楷體" w:hAnsi="Times New Roman"/>
                <w:szCs w:val="24"/>
              </w:rPr>
              <w:t>%</w:t>
            </w:r>
          </w:p>
          <w:p w:rsidR="00A74FBA" w:rsidRPr="0023217C" w:rsidRDefault="00A74FBA" w:rsidP="00744A97">
            <w:pPr>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r>
      <w:tr w:rsidR="0023217C" w:rsidRPr="0023217C" w:rsidTr="000D4AA8">
        <w:trPr>
          <w:trHeight w:val="567"/>
          <w:jc w:val="center"/>
        </w:trPr>
        <w:tc>
          <w:tcPr>
            <w:tcW w:w="392" w:type="pct"/>
            <w:vMerge w:val="restart"/>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snapToGrid w:val="0"/>
              <w:spacing w:line="280" w:lineRule="exact"/>
              <w:ind w:leftChars="-21" w:left="123" w:rightChars="-33" w:right="-79" w:hangingChars="72" w:hanging="173"/>
              <w:rPr>
                <w:rFonts w:ascii="Times New Roman" w:eastAsia="標楷體" w:hAnsi="Times New Roman"/>
                <w:kern w:val="0"/>
                <w:szCs w:val="24"/>
              </w:rPr>
            </w:pPr>
            <w:r w:rsidRPr="0023217C">
              <w:rPr>
                <w:rFonts w:ascii="Times New Roman" w:eastAsia="標楷體" w:hAnsi="Times New Roman"/>
                <w:kern w:val="0"/>
                <w:szCs w:val="24"/>
              </w:rPr>
              <w:t>2.</w:t>
            </w:r>
            <w:r w:rsidRPr="0023217C">
              <w:rPr>
                <w:rFonts w:ascii="Times New Roman" w:eastAsia="標楷體" w:hAnsi="Times New Roman" w:hint="eastAsia"/>
                <w:kern w:val="0"/>
                <w:szCs w:val="24"/>
              </w:rPr>
              <w:t>增進教師專業素養</w:t>
            </w:r>
          </w:p>
        </w:tc>
        <w:tc>
          <w:tcPr>
            <w:tcW w:w="1090" w:type="pct"/>
            <w:vMerge w:val="restart"/>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kern w:val="0"/>
                <w:szCs w:val="24"/>
              </w:rPr>
              <w:t xml:space="preserve">2.1 </w:t>
            </w:r>
            <w:r w:rsidRPr="0023217C">
              <w:rPr>
                <w:rFonts w:ascii="Times New Roman" w:eastAsia="標楷體" w:hAnsi="Times New Roman" w:hint="eastAsia"/>
                <w:kern w:val="0"/>
                <w:szCs w:val="24"/>
              </w:rPr>
              <w:t>教師參加研習平均時數逐年提高。</w:t>
            </w:r>
          </w:p>
        </w:tc>
        <w:tc>
          <w:tcPr>
            <w:tcW w:w="672" w:type="pct"/>
            <w:tcBorders>
              <w:top w:val="single" w:sz="8"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24.95</w:t>
            </w:r>
            <w:r w:rsidRPr="0023217C">
              <w:rPr>
                <w:rFonts w:ascii="Times New Roman" w:eastAsia="標楷體" w:hAnsi="Times New Roman" w:hint="eastAsia"/>
                <w:szCs w:val="24"/>
              </w:rPr>
              <w:t>小時以下</w:t>
            </w:r>
          </w:p>
        </w:tc>
        <w:tc>
          <w:tcPr>
            <w:tcW w:w="75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24.96</w:t>
            </w:r>
            <w:r w:rsidRPr="0023217C">
              <w:rPr>
                <w:rFonts w:ascii="Times New Roman" w:eastAsia="標楷體" w:hAnsi="Times New Roman" w:hint="eastAsia"/>
                <w:szCs w:val="24"/>
              </w:rPr>
              <w:t>小時</w:t>
            </w:r>
            <w:r w:rsidRPr="0023217C">
              <w:rPr>
                <w:rFonts w:ascii="Times New Roman" w:eastAsia="標楷體" w:hAnsi="Times New Roman"/>
                <w:szCs w:val="24"/>
              </w:rPr>
              <w:t>~40.23</w:t>
            </w:r>
            <w:r w:rsidRPr="0023217C">
              <w:rPr>
                <w:rFonts w:ascii="Times New Roman" w:eastAsia="標楷體" w:hAnsi="Times New Roman" w:hint="eastAsia"/>
                <w:szCs w:val="24"/>
              </w:rPr>
              <w:t>小時</w:t>
            </w:r>
          </w:p>
        </w:tc>
        <w:tc>
          <w:tcPr>
            <w:tcW w:w="691"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40.24</w:t>
            </w:r>
            <w:r w:rsidRPr="0023217C">
              <w:rPr>
                <w:rFonts w:ascii="Times New Roman" w:eastAsia="標楷體" w:hAnsi="Times New Roman" w:hint="eastAsia"/>
                <w:szCs w:val="24"/>
              </w:rPr>
              <w:t>小時</w:t>
            </w:r>
            <w:r w:rsidRPr="0023217C">
              <w:rPr>
                <w:rFonts w:ascii="Times New Roman" w:eastAsia="標楷體" w:hAnsi="Times New Roman"/>
                <w:szCs w:val="24"/>
              </w:rPr>
              <w:t>~52.68</w:t>
            </w:r>
            <w:r w:rsidRPr="0023217C">
              <w:rPr>
                <w:rFonts w:ascii="Times New Roman" w:eastAsia="標楷體" w:hAnsi="Times New Roman" w:hint="eastAsia"/>
                <w:szCs w:val="24"/>
              </w:rPr>
              <w:t>小時</w:t>
            </w:r>
          </w:p>
        </w:tc>
        <w:tc>
          <w:tcPr>
            <w:tcW w:w="730" w:type="pct"/>
            <w:tcBorders>
              <w:top w:val="single" w:sz="8"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52.69</w:t>
            </w:r>
            <w:r w:rsidRPr="0023217C">
              <w:rPr>
                <w:rFonts w:ascii="Times New Roman" w:eastAsia="標楷體" w:hAnsi="Times New Roman" w:hint="eastAsia"/>
                <w:szCs w:val="24"/>
              </w:rPr>
              <w:t>小時以上</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672" w:type="pct"/>
            <w:tcBorders>
              <w:top w:val="single" w:sz="4" w:space="0" w:color="auto"/>
              <w:left w:val="single" w:sz="8"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8</w:t>
            </w:r>
            <w:r w:rsidRPr="0023217C">
              <w:rPr>
                <w:rFonts w:ascii="Times New Roman" w:eastAsia="標楷體" w:hAnsi="Times New Roman" w:hint="eastAsia"/>
                <w:szCs w:val="24"/>
              </w:rPr>
              <w:t>小時以上</w:t>
            </w:r>
          </w:p>
        </w:tc>
        <w:tc>
          <w:tcPr>
            <w:tcW w:w="75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6</w:t>
            </w:r>
            <w:r w:rsidRPr="0023217C">
              <w:rPr>
                <w:rFonts w:ascii="Times New Roman" w:eastAsia="標楷體" w:hAnsi="Times New Roman" w:hint="eastAsia"/>
                <w:szCs w:val="24"/>
              </w:rPr>
              <w:t>小時以上</w:t>
            </w:r>
          </w:p>
        </w:tc>
        <w:tc>
          <w:tcPr>
            <w:tcW w:w="691"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4</w:t>
            </w:r>
            <w:r w:rsidRPr="0023217C">
              <w:rPr>
                <w:rFonts w:ascii="Times New Roman" w:eastAsia="標楷體" w:hAnsi="Times New Roman" w:hint="eastAsia"/>
                <w:szCs w:val="24"/>
              </w:rPr>
              <w:t>小時以上</w:t>
            </w:r>
          </w:p>
        </w:tc>
        <w:tc>
          <w:tcPr>
            <w:tcW w:w="730" w:type="pct"/>
            <w:tcBorders>
              <w:top w:val="single" w:sz="4" w:space="0" w:color="auto"/>
              <w:left w:val="single" w:sz="4" w:space="0" w:color="auto"/>
              <w:bottom w:val="single" w:sz="8"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2</w:t>
            </w:r>
            <w:r w:rsidRPr="0023217C">
              <w:rPr>
                <w:rFonts w:ascii="Times New Roman" w:eastAsia="標楷體" w:hAnsi="Times New Roman" w:hint="eastAsia"/>
                <w:szCs w:val="24"/>
              </w:rPr>
              <w:t>小時以上</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val="restart"/>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kern w:val="0"/>
                <w:szCs w:val="24"/>
              </w:rPr>
              <w:t xml:space="preserve">2.2 </w:t>
            </w:r>
            <w:r w:rsidRPr="0023217C">
              <w:rPr>
                <w:rFonts w:ascii="Times New Roman" w:eastAsia="標楷體" w:hAnsi="Times New Roman" w:hint="eastAsia"/>
                <w:kern w:val="0"/>
                <w:szCs w:val="24"/>
              </w:rPr>
              <w:t>專業科目、技術科目教師或專業及技術教師，赴產業研習、研究的時數逐年提高。</w:t>
            </w:r>
          </w:p>
        </w:tc>
        <w:tc>
          <w:tcPr>
            <w:tcW w:w="672" w:type="pct"/>
            <w:tcBorders>
              <w:top w:val="single" w:sz="8"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5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691"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30" w:type="pct"/>
            <w:tcBorders>
              <w:top w:val="single" w:sz="8"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r>
      <w:tr w:rsidR="006C16E2"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6C16E2" w:rsidRPr="0023217C" w:rsidRDefault="006C16E2"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8" w:space="0" w:color="auto"/>
              <w:right w:val="single" w:sz="8" w:space="0" w:color="auto"/>
            </w:tcBorders>
            <w:vAlign w:val="center"/>
            <w:hideMark/>
          </w:tcPr>
          <w:p w:rsidR="006C16E2" w:rsidRPr="0023217C" w:rsidRDefault="006C16E2" w:rsidP="00744A97">
            <w:pPr>
              <w:widowControl/>
              <w:snapToGrid w:val="0"/>
              <w:spacing w:line="280" w:lineRule="exact"/>
              <w:rPr>
                <w:rFonts w:ascii="Times New Roman" w:eastAsia="標楷體" w:hAnsi="Times New Roman"/>
                <w:kern w:val="0"/>
                <w:szCs w:val="24"/>
              </w:rPr>
            </w:pPr>
          </w:p>
        </w:tc>
        <w:tc>
          <w:tcPr>
            <w:tcW w:w="672" w:type="pct"/>
            <w:tcBorders>
              <w:top w:val="single" w:sz="4" w:space="0" w:color="auto"/>
              <w:left w:val="single" w:sz="8" w:space="0" w:color="auto"/>
              <w:bottom w:val="single" w:sz="8" w:space="0" w:color="auto"/>
              <w:right w:val="single" w:sz="4" w:space="0" w:color="auto"/>
            </w:tcBorders>
            <w:vAlign w:val="center"/>
            <w:hideMark/>
          </w:tcPr>
          <w:p w:rsidR="006C16E2" w:rsidRPr="0023217C" w:rsidRDefault="006C16E2"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8" w:space="0" w:color="auto"/>
              <w:right w:val="single" w:sz="4" w:space="0" w:color="auto"/>
            </w:tcBorders>
            <w:vAlign w:val="center"/>
          </w:tcPr>
          <w:p w:rsidR="006C16E2" w:rsidRPr="0023217C" w:rsidRDefault="000D4AA8" w:rsidP="00744A97">
            <w:pPr>
              <w:widowControl/>
              <w:snapToGrid w:val="0"/>
              <w:spacing w:line="280" w:lineRule="exact"/>
              <w:ind w:left="-50" w:right="-50"/>
              <w:jc w:val="center"/>
              <w:rPr>
                <w:rFonts w:ascii="Times New Roman" w:eastAsia="標楷體" w:hAnsi="Times New Roman"/>
                <w:szCs w:val="24"/>
              </w:rPr>
            </w:pPr>
            <w:r w:rsidRPr="000D4AA8">
              <w:rPr>
                <w:rFonts w:ascii="Times New Roman" w:eastAsia="標楷體" w:hAnsi="Times New Roman" w:hint="eastAsia"/>
                <w:szCs w:val="24"/>
              </w:rPr>
              <w:t>全校專業科目、技術科目教師或專業及技術教師，赴產業研習、研究完成</w:t>
            </w:r>
            <w:r w:rsidRPr="000D4AA8">
              <w:rPr>
                <w:rFonts w:ascii="Times New Roman" w:eastAsia="標楷體" w:hAnsi="Times New Roman" w:hint="eastAsia"/>
                <w:szCs w:val="24"/>
              </w:rPr>
              <w:t>35</w:t>
            </w:r>
            <w:r w:rsidRPr="000D4AA8">
              <w:rPr>
                <w:rFonts w:ascii="Times New Roman" w:eastAsia="標楷體" w:hAnsi="Times New Roman" w:hint="eastAsia"/>
                <w:szCs w:val="24"/>
              </w:rPr>
              <w:t>小時的人數達</w:t>
            </w:r>
            <w:r w:rsidRPr="000D4AA8">
              <w:rPr>
                <w:rFonts w:ascii="Times New Roman" w:eastAsia="標楷體" w:hAnsi="Times New Roman" w:hint="eastAsia"/>
                <w:szCs w:val="24"/>
              </w:rPr>
              <w:t>10%</w:t>
            </w:r>
            <w:r w:rsidRPr="000D4AA8">
              <w:rPr>
                <w:rFonts w:ascii="Times New Roman" w:eastAsia="標楷體" w:hAnsi="Times New Roman" w:hint="eastAsia"/>
                <w:szCs w:val="24"/>
              </w:rPr>
              <w:t>以上</w:t>
            </w:r>
          </w:p>
        </w:tc>
        <w:tc>
          <w:tcPr>
            <w:tcW w:w="752" w:type="pct"/>
            <w:tcBorders>
              <w:top w:val="single" w:sz="4" w:space="0" w:color="auto"/>
              <w:left w:val="single" w:sz="4" w:space="0" w:color="auto"/>
              <w:bottom w:val="single" w:sz="8" w:space="0" w:color="auto"/>
              <w:right w:val="single" w:sz="4" w:space="0" w:color="auto"/>
            </w:tcBorders>
          </w:tcPr>
          <w:p w:rsidR="006C16E2" w:rsidRDefault="000D4AA8">
            <w:r w:rsidRPr="000D4AA8">
              <w:rPr>
                <w:rFonts w:ascii="Times New Roman" w:eastAsia="標楷體" w:hAnsi="Times New Roman" w:hint="eastAsia"/>
                <w:szCs w:val="24"/>
              </w:rPr>
              <w:t>全校專業科目、技術科目教師或專業及技術教師，赴產業研習、研究完成</w:t>
            </w:r>
            <w:r w:rsidRPr="000D4AA8">
              <w:rPr>
                <w:rFonts w:ascii="Times New Roman" w:eastAsia="標楷體" w:hAnsi="Times New Roman" w:hint="eastAsia"/>
                <w:szCs w:val="24"/>
              </w:rPr>
              <w:t>35</w:t>
            </w:r>
            <w:r w:rsidRPr="000D4AA8">
              <w:rPr>
                <w:rFonts w:ascii="Times New Roman" w:eastAsia="標楷體" w:hAnsi="Times New Roman" w:hint="eastAsia"/>
                <w:szCs w:val="24"/>
              </w:rPr>
              <w:t>小時的人數達</w:t>
            </w:r>
            <w:r w:rsidRPr="000D4AA8">
              <w:rPr>
                <w:rFonts w:ascii="Times New Roman" w:eastAsia="標楷體" w:hAnsi="Times New Roman" w:hint="eastAsia"/>
                <w:szCs w:val="24"/>
              </w:rPr>
              <w:t>10%</w:t>
            </w:r>
            <w:r w:rsidRPr="000D4AA8">
              <w:rPr>
                <w:rFonts w:ascii="Times New Roman" w:eastAsia="標楷體" w:hAnsi="Times New Roman" w:hint="eastAsia"/>
                <w:szCs w:val="24"/>
              </w:rPr>
              <w:t>以上</w:t>
            </w:r>
          </w:p>
        </w:tc>
        <w:tc>
          <w:tcPr>
            <w:tcW w:w="691" w:type="pct"/>
            <w:tcBorders>
              <w:top w:val="single" w:sz="4" w:space="0" w:color="auto"/>
              <w:left w:val="single" w:sz="4" w:space="0" w:color="auto"/>
              <w:bottom w:val="single" w:sz="8" w:space="0" w:color="auto"/>
              <w:right w:val="single" w:sz="4" w:space="0" w:color="auto"/>
            </w:tcBorders>
          </w:tcPr>
          <w:p w:rsidR="006C16E2" w:rsidRDefault="000D4AA8">
            <w:r w:rsidRPr="000D4AA8">
              <w:rPr>
                <w:rFonts w:ascii="Times New Roman" w:eastAsia="標楷體" w:hAnsi="Times New Roman" w:hint="eastAsia"/>
                <w:szCs w:val="24"/>
              </w:rPr>
              <w:t>全校專業科目、技術科目教師或專業及技術教師，赴產業研習、研究完成</w:t>
            </w:r>
            <w:r w:rsidRPr="000D4AA8">
              <w:rPr>
                <w:rFonts w:ascii="Times New Roman" w:eastAsia="標楷體" w:hAnsi="Times New Roman" w:hint="eastAsia"/>
                <w:szCs w:val="24"/>
              </w:rPr>
              <w:t>35</w:t>
            </w:r>
            <w:r w:rsidRPr="000D4AA8">
              <w:rPr>
                <w:rFonts w:ascii="Times New Roman" w:eastAsia="標楷體" w:hAnsi="Times New Roman" w:hint="eastAsia"/>
                <w:szCs w:val="24"/>
              </w:rPr>
              <w:t>小時的人數達</w:t>
            </w:r>
            <w:r w:rsidRPr="000D4AA8">
              <w:rPr>
                <w:rFonts w:ascii="Times New Roman" w:eastAsia="標楷體" w:hAnsi="Times New Roman" w:hint="eastAsia"/>
                <w:szCs w:val="24"/>
              </w:rPr>
              <w:t>10%</w:t>
            </w:r>
            <w:r w:rsidRPr="000D4AA8">
              <w:rPr>
                <w:rFonts w:ascii="Times New Roman" w:eastAsia="標楷體" w:hAnsi="Times New Roman" w:hint="eastAsia"/>
                <w:szCs w:val="24"/>
              </w:rPr>
              <w:t>以上</w:t>
            </w:r>
          </w:p>
        </w:tc>
        <w:tc>
          <w:tcPr>
            <w:tcW w:w="730" w:type="pct"/>
            <w:tcBorders>
              <w:top w:val="single" w:sz="4" w:space="0" w:color="auto"/>
              <w:left w:val="single" w:sz="4" w:space="0" w:color="auto"/>
              <w:bottom w:val="single" w:sz="8" w:space="0" w:color="auto"/>
              <w:right w:val="single" w:sz="18" w:space="0" w:color="auto"/>
            </w:tcBorders>
          </w:tcPr>
          <w:p w:rsidR="006C16E2" w:rsidRDefault="000D4AA8">
            <w:r w:rsidRPr="000D4AA8">
              <w:rPr>
                <w:rFonts w:ascii="Times New Roman" w:eastAsia="標楷體" w:hAnsi="Times New Roman" w:hint="eastAsia"/>
                <w:szCs w:val="24"/>
              </w:rPr>
              <w:t>全校專業科目、技術科目教師或專業及技術教師，赴產業研習、研究完成</w:t>
            </w:r>
            <w:r w:rsidRPr="000D4AA8">
              <w:rPr>
                <w:rFonts w:ascii="Times New Roman" w:eastAsia="標楷體" w:hAnsi="Times New Roman" w:hint="eastAsia"/>
                <w:szCs w:val="24"/>
              </w:rPr>
              <w:t>35</w:t>
            </w:r>
            <w:r w:rsidRPr="000D4AA8">
              <w:rPr>
                <w:rFonts w:ascii="Times New Roman" w:eastAsia="標楷體" w:hAnsi="Times New Roman" w:hint="eastAsia"/>
                <w:szCs w:val="24"/>
              </w:rPr>
              <w:t>小時的人數達</w:t>
            </w:r>
            <w:r w:rsidRPr="000D4AA8">
              <w:rPr>
                <w:rFonts w:ascii="Times New Roman" w:eastAsia="標楷體" w:hAnsi="Times New Roman" w:hint="eastAsia"/>
                <w:szCs w:val="24"/>
              </w:rPr>
              <w:t>10%</w:t>
            </w:r>
            <w:r w:rsidRPr="000D4AA8">
              <w:rPr>
                <w:rFonts w:ascii="Times New Roman" w:eastAsia="標楷體" w:hAnsi="Times New Roman" w:hint="eastAsia"/>
                <w:szCs w:val="24"/>
              </w:rPr>
              <w:t>以上</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val="restart"/>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kern w:val="0"/>
                <w:szCs w:val="24"/>
              </w:rPr>
              <w:t xml:space="preserve">2.3 </w:t>
            </w:r>
            <w:r w:rsidRPr="0023217C">
              <w:rPr>
                <w:rFonts w:ascii="Times New Roman" w:eastAsia="標楷體" w:hAnsi="Times New Roman" w:hint="eastAsia"/>
                <w:kern w:val="0"/>
                <w:szCs w:val="24"/>
              </w:rPr>
              <w:t>教師參與專業發展評鑑的比率逐年提高。</w:t>
            </w:r>
          </w:p>
        </w:tc>
        <w:tc>
          <w:tcPr>
            <w:tcW w:w="672" w:type="pct"/>
            <w:tcBorders>
              <w:top w:val="single" w:sz="8"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20.75%</w:t>
            </w:r>
            <w:r w:rsidRPr="0023217C">
              <w:rPr>
                <w:rFonts w:ascii="Times New Roman" w:eastAsia="標楷體" w:hAnsi="Times New Roman" w:hint="eastAsia"/>
                <w:szCs w:val="24"/>
              </w:rPr>
              <w:t>以下</w:t>
            </w:r>
          </w:p>
        </w:tc>
        <w:tc>
          <w:tcPr>
            <w:tcW w:w="75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20.76%~</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50.67%</w:t>
            </w:r>
          </w:p>
        </w:tc>
        <w:tc>
          <w:tcPr>
            <w:tcW w:w="691"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50.66%~</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76.83%</w:t>
            </w:r>
          </w:p>
        </w:tc>
        <w:tc>
          <w:tcPr>
            <w:tcW w:w="730" w:type="pct"/>
            <w:tcBorders>
              <w:top w:val="single" w:sz="8"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76.84%</w:t>
            </w:r>
            <w:r w:rsidRPr="0023217C">
              <w:rPr>
                <w:rFonts w:ascii="Times New Roman" w:eastAsia="標楷體" w:hAnsi="Times New Roman" w:hint="eastAsia"/>
                <w:szCs w:val="24"/>
              </w:rPr>
              <w:t>以上</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672" w:type="pct"/>
            <w:tcBorders>
              <w:top w:val="single" w:sz="4" w:space="0" w:color="auto"/>
              <w:left w:val="single" w:sz="8"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10%</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75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8%</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691"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6%</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730" w:type="pct"/>
            <w:tcBorders>
              <w:top w:val="single" w:sz="4" w:space="0" w:color="auto"/>
              <w:left w:val="single" w:sz="4" w:space="0" w:color="auto"/>
              <w:bottom w:val="single" w:sz="8"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4%</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val="restart"/>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kern w:val="0"/>
                <w:szCs w:val="24"/>
              </w:rPr>
              <w:t xml:space="preserve">2.4 </w:t>
            </w:r>
            <w:r w:rsidRPr="0023217C">
              <w:rPr>
                <w:rFonts w:ascii="Times New Roman" w:eastAsia="標楷體" w:hAnsi="Times New Roman" w:hint="eastAsia"/>
                <w:kern w:val="0"/>
                <w:szCs w:val="24"/>
              </w:rPr>
              <w:t>教師參與專業學習社群的比率逐年提高。</w:t>
            </w:r>
          </w:p>
        </w:tc>
        <w:tc>
          <w:tcPr>
            <w:tcW w:w="672" w:type="pct"/>
            <w:tcBorders>
              <w:top w:val="single" w:sz="8"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3.53%</w:t>
            </w:r>
            <w:r w:rsidRPr="0023217C">
              <w:rPr>
                <w:rFonts w:ascii="Times New Roman" w:eastAsia="標楷體" w:hAnsi="Times New Roman" w:hint="eastAsia"/>
                <w:szCs w:val="24"/>
              </w:rPr>
              <w:t>以下</w:t>
            </w:r>
          </w:p>
        </w:tc>
        <w:tc>
          <w:tcPr>
            <w:tcW w:w="75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3.54%~</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37.32%</w:t>
            </w:r>
          </w:p>
        </w:tc>
        <w:tc>
          <w:tcPr>
            <w:tcW w:w="691"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37.33%~</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65.63%</w:t>
            </w:r>
          </w:p>
        </w:tc>
        <w:tc>
          <w:tcPr>
            <w:tcW w:w="730" w:type="pct"/>
            <w:tcBorders>
              <w:top w:val="single" w:sz="8"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65.64%</w:t>
            </w:r>
            <w:r w:rsidRPr="0023217C">
              <w:rPr>
                <w:rFonts w:ascii="Times New Roman" w:eastAsia="標楷體" w:hAnsi="Times New Roman" w:hint="eastAsia"/>
                <w:szCs w:val="24"/>
              </w:rPr>
              <w:t>以上</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672" w:type="pct"/>
            <w:tcBorders>
              <w:top w:val="single" w:sz="4" w:space="0" w:color="auto"/>
              <w:left w:val="single" w:sz="8"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10%</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75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10%</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691"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6%</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730" w:type="pct"/>
            <w:tcBorders>
              <w:top w:val="single" w:sz="4" w:space="0" w:color="auto"/>
              <w:left w:val="single" w:sz="4" w:space="0" w:color="auto"/>
              <w:bottom w:val="single" w:sz="8"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4%</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val="restart"/>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kern w:val="0"/>
                <w:szCs w:val="24"/>
              </w:rPr>
              <w:t xml:space="preserve">2.5 </w:t>
            </w:r>
            <w:r w:rsidRPr="0023217C">
              <w:rPr>
                <w:rFonts w:ascii="Times New Roman" w:eastAsia="標楷體" w:hAnsi="Times New Roman" w:hint="eastAsia"/>
                <w:kern w:val="0"/>
                <w:szCs w:val="24"/>
              </w:rPr>
              <w:t>學校每學年校長及每位教師公開授課的次數逐年提高。</w:t>
            </w:r>
          </w:p>
        </w:tc>
        <w:tc>
          <w:tcPr>
            <w:tcW w:w="672" w:type="pct"/>
            <w:tcBorders>
              <w:top w:val="single" w:sz="8"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5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691"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30" w:type="pct"/>
            <w:tcBorders>
              <w:top w:val="single" w:sz="8"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672" w:type="pct"/>
            <w:tcBorders>
              <w:top w:val="single" w:sz="4" w:space="0" w:color="auto"/>
              <w:left w:val="single" w:sz="8"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kern w:val="0"/>
                <w:szCs w:val="24"/>
              </w:rPr>
              <w:t>0.</w:t>
            </w:r>
            <w:r w:rsidRPr="0023217C">
              <w:rPr>
                <w:rFonts w:ascii="Times New Roman" w:eastAsia="標楷體" w:hAnsi="Times New Roman"/>
                <w:kern w:val="0"/>
                <w:szCs w:val="24"/>
              </w:rPr>
              <w:t>1</w:t>
            </w:r>
            <w:r w:rsidRPr="0023217C">
              <w:rPr>
                <w:rFonts w:ascii="Times New Roman" w:eastAsia="標楷體" w:hAnsi="Times New Roman" w:hint="eastAsia"/>
                <w:kern w:val="0"/>
                <w:szCs w:val="24"/>
              </w:rPr>
              <w:t>5</w:t>
            </w:r>
            <w:r w:rsidRPr="0023217C">
              <w:rPr>
                <w:rFonts w:ascii="Times New Roman" w:eastAsia="標楷體" w:hAnsi="Times New Roman" w:hint="eastAsia"/>
                <w:kern w:val="0"/>
                <w:szCs w:val="24"/>
              </w:rPr>
              <w:t>次</w:t>
            </w:r>
            <w:r w:rsidRPr="0023217C">
              <w:rPr>
                <w:rFonts w:ascii="Times New Roman" w:eastAsia="標楷體" w:hAnsi="Times New Roman"/>
                <w:kern w:val="0"/>
                <w:szCs w:val="24"/>
              </w:rPr>
              <w:t>/</w:t>
            </w:r>
            <w:r w:rsidRPr="0023217C">
              <w:rPr>
                <w:rFonts w:ascii="Times New Roman" w:eastAsia="標楷體" w:hAnsi="Times New Roman" w:hint="eastAsia"/>
                <w:kern w:val="0"/>
                <w:szCs w:val="24"/>
              </w:rPr>
              <w:t>人以上</w:t>
            </w:r>
          </w:p>
        </w:tc>
        <w:tc>
          <w:tcPr>
            <w:tcW w:w="75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snapToGrid w:val="0"/>
              <w:spacing w:line="280" w:lineRule="exact"/>
              <w:ind w:left="-50" w:right="-50"/>
              <w:jc w:val="center"/>
              <w:rPr>
                <w:szCs w:val="24"/>
              </w:rPr>
            </w:pPr>
            <w:r w:rsidRPr="0023217C">
              <w:rPr>
                <w:rFonts w:ascii="Times New Roman" w:eastAsia="標楷體" w:hAnsi="Times New Roman" w:hint="eastAsia"/>
                <w:kern w:val="0"/>
                <w:szCs w:val="24"/>
              </w:rPr>
              <w:t>0.</w:t>
            </w:r>
            <w:r w:rsidRPr="0023217C">
              <w:rPr>
                <w:rFonts w:ascii="Times New Roman" w:eastAsia="標楷體" w:hAnsi="Times New Roman"/>
                <w:kern w:val="0"/>
                <w:szCs w:val="24"/>
              </w:rPr>
              <w:t>1</w:t>
            </w:r>
            <w:r w:rsidRPr="0023217C">
              <w:rPr>
                <w:rFonts w:ascii="Times New Roman" w:eastAsia="標楷體" w:hAnsi="Times New Roman" w:hint="eastAsia"/>
                <w:kern w:val="0"/>
                <w:szCs w:val="24"/>
              </w:rPr>
              <w:t>5</w:t>
            </w:r>
            <w:r w:rsidRPr="0023217C">
              <w:rPr>
                <w:rFonts w:ascii="Times New Roman" w:eastAsia="標楷體" w:hAnsi="Times New Roman" w:hint="eastAsia"/>
                <w:kern w:val="0"/>
                <w:szCs w:val="24"/>
              </w:rPr>
              <w:t>次</w:t>
            </w:r>
            <w:r w:rsidRPr="0023217C">
              <w:rPr>
                <w:rFonts w:ascii="Times New Roman" w:eastAsia="標楷體" w:hAnsi="Times New Roman"/>
                <w:kern w:val="0"/>
                <w:szCs w:val="24"/>
              </w:rPr>
              <w:t>/</w:t>
            </w:r>
            <w:r w:rsidRPr="0023217C">
              <w:rPr>
                <w:rFonts w:ascii="Times New Roman" w:eastAsia="標楷體" w:hAnsi="Times New Roman" w:hint="eastAsia"/>
                <w:kern w:val="0"/>
                <w:szCs w:val="24"/>
              </w:rPr>
              <w:t>人以上</w:t>
            </w:r>
          </w:p>
        </w:tc>
        <w:tc>
          <w:tcPr>
            <w:tcW w:w="691"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snapToGrid w:val="0"/>
              <w:spacing w:line="280" w:lineRule="exact"/>
              <w:ind w:left="-50" w:right="-50"/>
              <w:jc w:val="center"/>
              <w:rPr>
                <w:szCs w:val="24"/>
              </w:rPr>
            </w:pPr>
            <w:r w:rsidRPr="0023217C">
              <w:rPr>
                <w:rFonts w:ascii="Times New Roman" w:eastAsia="標楷體" w:hAnsi="Times New Roman" w:hint="eastAsia"/>
                <w:kern w:val="0"/>
                <w:szCs w:val="24"/>
              </w:rPr>
              <w:t>0.</w:t>
            </w:r>
            <w:r w:rsidRPr="0023217C">
              <w:rPr>
                <w:rFonts w:ascii="Times New Roman" w:eastAsia="標楷體" w:hAnsi="Times New Roman"/>
                <w:kern w:val="0"/>
                <w:szCs w:val="24"/>
              </w:rPr>
              <w:t>1</w:t>
            </w:r>
            <w:r w:rsidRPr="0023217C">
              <w:rPr>
                <w:rFonts w:ascii="Times New Roman" w:eastAsia="標楷體" w:hAnsi="Times New Roman" w:hint="eastAsia"/>
                <w:kern w:val="0"/>
                <w:szCs w:val="24"/>
              </w:rPr>
              <w:t>5</w:t>
            </w:r>
            <w:r w:rsidRPr="0023217C">
              <w:rPr>
                <w:rFonts w:ascii="Times New Roman" w:eastAsia="標楷體" w:hAnsi="Times New Roman" w:hint="eastAsia"/>
                <w:kern w:val="0"/>
                <w:szCs w:val="24"/>
              </w:rPr>
              <w:t>次</w:t>
            </w:r>
            <w:r w:rsidRPr="0023217C">
              <w:rPr>
                <w:rFonts w:ascii="Times New Roman" w:eastAsia="標楷體" w:hAnsi="Times New Roman"/>
                <w:kern w:val="0"/>
                <w:szCs w:val="24"/>
              </w:rPr>
              <w:t>/</w:t>
            </w:r>
            <w:r w:rsidRPr="0023217C">
              <w:rPr>
                <w:rFonts w:ascii="Times New Roman" w:eastAsia="標楷體" w:hAnsi="Times New Roman" w:hint="eastAsia"/>
                <w:kern w:val="0"/>
                <w:szCs w:val="24"/>
              </w:rPr>
              <w:t>人以上</w:t>
            </w:r>
          </w:p>
        </w:tc>
        <w:tc>
          <w:tcPr>
            <w:tcW w:w="730" w:type="pct"/>
            <w:tcBorders>
              <w:top w:val="single" w:sz="4" w:space="0" w:color="auto"/>
              <w:left w:val="single" w:sz="4" w:space="0" w:color="auto"/>
              <w:bottom w:val="single" w:sz="8" w:space="0" w:color="auto"/>
              <w:right w:val="single" w:sz="18" w:space="0" w:color="auto"/>
            </w:tcBorders>
            <w:vAlign w:val="center"/>
            <w:hideMark/>
          </w:tcPr>
          <w:p w:rsidR="00A74FBA" w:rsidRPr="0023217C" w:rsidRDefault="00A74FBA" w:rsidP="00744A97">
            <w:pPr>
              <w:snapToGrid w:val="0"/>
              <w:spacing w:line="280" w:lineRule="exact"/>
              <w:ind w:left="-50" w:right="-50"/>
              <w:jc w:val="center"/>
              <w:rPr>
                <w:szCs w:val="24"/>
              </w:rPr>
            </w:pPr>
            <w:r w:rsidRPr="0023217C">
              <w:rPr>
                <w:rFonts w:ascii="Times New Roman" w:eastAsia="標楷體" w:hAnsi="Times New Roman" w:hint="eastAsia"/>
                <w:kern w:val="0"/>
                <w:szCs w:val="24"/>
              </w:rPr>
              <w:t>0.</w:t>
            </w:r>
            <w:r w:rsidRPr="0023217C">
              <w:rPr>
                <w:rFonts w:ascii="Times New Roman" w:eastAsia="標楷體" w:hAnsi="Times New Roman"/>
                <w:kern w:val="0"/>
                <w:szCs w:val="24"/>
              </w:rPr>
              <w:t>1</w:t>
            </w:r>
            <w:r w:rsidRPr="0023217C">
              <w:rPr>
                <w:rFonts w:ascii="Times New Roman" w:eastAsia="標楷體" w:hAnsi="Times New Roman" w:hint="eastAsia"/>
                <w:kern w:val="0"/>
                <w:szCs w:val="24"/>
              </w:rPr>
              <w:t>5</w:t>
            </w:r>
            <w:r w:rsidRPr="0023217C">
              <w:rPr>
                <w:rFonts w:ascii="Times New Roman" w:eastAsia="標楷體" w:hAnsi="Times New Roman" w:hint="eastAsia"/>
                <w:kern w:val="0"/>
                <w:szCs w:val="24"/>
              </w:rPr>
              <w:t>次</w:t>
            </w:r>
            <w:r w:rsidRPr="0023217C">
              <w:rPr>
                <w:rFonts w:ascii="Times New Roman" w:eastAsia="標楷體" w:hAnsi="Times New Roman"/>
                <w:kern w:val="0"/>
                <w:szCs w:val="24"/>
              </w:rPr>
              <w:t>/</w:t>
            </w:r>
            <w:r w:rsidRPr="0023217C">
              <w:rPr>
                <w:rFonts w:ascii="Times New Roman" w:eastAsia="標楷體" w:hAnsi="Times New Roman" w:hint="eastAsia"/>
                <w:kern w:val="0"/>
                <w:szCs w:val="24"/>
              </w:rPr>
              <w:t>人以上</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val="restart"/>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kern w:val="0"/>
                <w:szCs w:val="24"/>
              </w:rPr>
              <w:t xml:space="preserve">2.6 </w:t>
            </w:r>
            <w:r w:rsidRPr="0023217C">
              <w:rPr>
                <w:rFonts w:ascii="Times New Roman" w:eastAsia="標楷體" w:hAnsi="Times New Roman" w:hint="eastAsia"/>
                <w:kern w:val="0"/>
                <w:szCs w:val="24"/>
              </w:rPr>
              <w:t>學校每學年開放校外公開授課的次數逐年提高。</w:t>
            </w:r>
          </w:p>
        </w:tc>
        <w:tc>
          <w:tcPr>
            <w:tcW w:w="672" w:type="pct"/>
            <w:tcBorders>
              <w:top w:val="single" w:sz="8"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5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691"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30" w:type="pct"/>
            <w:tcBorders>
              <w:top w:val="single" w:sz="8"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672" w:type="pct"/>
            <w:tcBorders>
              <w:top w:val="single" w:sz="4" w:space="0" w:color="auto"/>
              <w:left w:val="single" w:sz="8"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w:t>
            </w:r>
            <w:r w:rsidRPr="0023217C">
              <w:rPr>
                <w:rFonts w:ascii="Times New Roman" w:eastAsia="標楷體" w:hAnsi="Times New Roman" w:hint="eastAsia"/>
                <w:szCs w:val="24"/>
              </w:rPr>
              <w:t>次</w:t>
            </w:r>
            <w:r w:rsidRPr="0023217C">
              <w:rPr>
                <w:rFonts w:ascii="Times New Roman" w:eastAsia="標楷體" w:hAnsi="Times New Roman"/>
                <w:szCs w:val="24"/>
              </w:rPr>
              <w:t>/</w:t>
            </w:r>
            <w:r w:rsidRPr="0023217C">
              <w:rPr>
                <w:rFonts w:ascii="Times New Roman" w:eastAsia="標楷體" w:hAnsi="Times New Roman" w:hint="eastAsia"/>
                <w:szCs w:val="24"/>
              </w:rPr>
              <w:t>校</w:t>
            </w:r>
          </w:p>
        </w:tc>
        <w:tc>
          <w:tcPr>
            <w:tcW w:w="75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w:t>
            </w:r>
            <w:r w:rsidRPr="0023217C">
              <w:rPr>
                <w:rFonts w:ascii="Times New Roman" w:eastAsia="標楷體" w:hAnsi="Times New Roman" w:hint="eastAsia"/>
                <w:szCs w:val="24"/>
              </w:rPr>
              <w:t>次</w:t>
            </w:r>
            <w:r w:rsidRPr="0023217C">
              <w:rPr>
                <w:rFonts w:ascii="Times New Roman" w:eastAsia="標楷體" w:hAnsi="Times New Roman"/>
                <w:szCs w:val="24"/>
              </w:rPr>
              <w:t>/</w:t>
            </w:r>
            <w:r w:rsidRPr="0023217C">
              <w:rPr>
                <w:rFonts w:ascii="Times New Roman" w:eastAsia="標楷體" w:hAnsi="Times New Roman" w:hint="eastAsia"/>
                <w:szCs w:val="24"/>
              </w:rPr>
              <w:t>校</w:t>
            </w:r>
          </w:p>
        </w:tc>
        <w:tc>
          <w:tcPr>
            <w:tcW w:w="691"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w:t>
            </w:r>
            <w:r w:rsidRPr="0023217C">
              <w:rPr>
                <w:rFonts w:ascii="Times New Roman" w:eastAsia="標楷體" w:hAnsi="Times New Roman" w:hint="eastAsia"/>
                <w:szCs w:val="24"/>
              </w:rPr>
              <w:t>次</w:t>
            </w:r>
            <w:r w:rsidRPr="0023217C">
              <w:rPr>
                <w:rFonts w:ascii="Times New Roman" w:eastAsia="標楷體" w:hAnsi="Times New Roman"/>
                <w:szCs w:val="24"/>
              </w:rPr>
              <w:t>/</w:t>
            </w:r>
            <w:r w:rsidRPr="0023217C">
              <w:rPr>
                <w:rFonts w:ascii="Times New Roman" w:eastAsia="標楷體" w:hAnsi="Times New Roman" w:hint="eastAsia"/>
                <w:szCs w:val="24"/>
              </w:rPr>
              <w:t>校</w:t>
            </w:r>
          </w:p>
        </w:tc>
        <w:tc>
          <w:tcPr>
            <w:tcW w:w="730" w:type="pct"/>
            <w:tcBorders>
              <w:top w:val="single" w:sz="4" w:space="0" w:color="auto"/>
              <w:left w:val="single" w:sz="4" w:space="0" w:color="auto"/>
              <w:bottom w:val="single" w:sz="8"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w:t>
            </w:r>
            <w:r w:rsidRPr="0023217C">
              <w:rPr>
                <w:rFonts w:ascii="Times New Roman" w:eastAsia="標楷體" w:hAnsi="Times New Roman" w:hint="eastAsia"/>
                <w:szCs w:val="24"/>
              </w:rPr>
              <w:t>次</w:t>
            </w:r>
            <w:r w:rsidRPr="0023217C">
              <w:rPr>
                <w:rFonts w:ascii="Times New Roman" w:eastAsia="標楷體" w:hAnsi="Times New Roman"/>
                <w:szCs w:val="24"/>
              </w:rPr>
              <w:t>/</w:t>
            </w:r>
            <w:r w:rsidRPr="0023217C">
              <w:rPr>
                <w:rFonts w:ascii="Times New Roman" w:eastAsia="標楷體" w:hAnsi="Times New Roman" w:hint="eastAsia"/>
                <w:szCs w:val="24"/>
              </w:rPr>
              <w:t>校</w:t>
            </w:r>
          </w:p>
        </w:tc>
      </w:tr>
      <w:tr w:rsidR="0023217C" w:rsidRPr="0023217C" w:rsidTr="000D4AA8">
        <w:trPr>
          <w:trHeight w:val="567"/>
          <w:jc w:val="center"/>
        </w:trPr>
        <w:tc>
          <w:tcPr>
            <w:tcW w:w="392" w:type="pct"/>
            <w:vMerge w:val="restart"/>
            <w:tcBorders>
              <w:top w:val="single" w:sz="8" w:space="0" w:color="auto"/>
              <w:left w:val="single" w:sz="18" w:space="0" w:color="auto"/>
              <w:bottom w:val="single" w:sz="4" w:space="0" w:color="auto"/>
              <w:right w:val="single" w:sz="8" w:space="0" w:color="auto"/>
            </w:tcBorders>
            <w:vAlign w:val="center"/>
            <w:hideMark/>
          </w:tcPr>
          <w:p w:rsidR="00A74FBA" w:rsidRPr="0023217C" w:rsidRDefault="00A74FBA" w:rsidP="00744A97">
            <w:pPr>
              <w:snapToGrid w:val="0"/>
              <w:spacing w:line="280" w:lineRule="exact"/>
              <w:ind w:leftChars="-21" w:left="123" w:rightChars="-33" w:right="-79" w:hangingChars="72" w:hanging="173"/>
              <w:rPr>
                <w:rFonts w:ascii="Times New Roman" w:eastAsia="標楷體" w:hAnsi="Times New Roman"/>
                <w:kern w:val="0"/>
                <w:szCs w:val="24"/>
              </w:rPr>
            </w:pPr>
            <w:r w:rsidRPr="0023217C">
              <w:rPr>
                <w:rFonts w:ascii="Times New Roman" w:eastAsia="標楷體" w:hAnsi="Times New Roman"/>
                <w:kern w:val="0"/>
                <w:szCs w:val="24"/>
              </w:rPr>
              <w:t>3.</w:t>
            </w:r>
            <w:r w:rsidRPr="0023217C">
              <w:rPr>
                <w:rFonts w:ascii="Times New Roman" w:eastAsia="標楷體" w:hAnsi="Times New Roman" w:hint="eastAsia"/>
                <w:kern w:val="0"/>
                <w:szCs w:val="24"/>
              </w:rPr>
              <w:t>導引適性就近入學</w:t>
            </w:r>
          </w:p>
        </w:tc>
        <w:tc>
          <w:tcPr>
            <w:tcW w:w="1090" w:type="pct"/>
            <w:vMerge w:val="restart"/>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kern w:val="0"/>
                <w:szCs w:val="24"/>
              </w:rPr>
              <w:t>3.1</w:t>
            </w:r>
            <w:r w:rsidRPr="0023217C">
              <w:rPr>
                <w:rFonts w:ascii="Times New Roman" w:eastAsia="標楷體" w:hAnsi="Times New Roman" w:hint="eastAsia"/>
                <w:kern w:val="0"/>
                <w:szCs w:val="24"/>
              </w:rPr>
              <w:t>高一新生適性就近入學率逐年提高。</w:t>
            </w:r>
          </w:p>
        </w:tc>
        <w:tc>
          <w:tcPr>
            <w:tcW w:w="672" w:type="pct"/>
            <w:tcBorders>
              <w:top w:val="single" w:sz="8"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47.00%</w:t>
            </w:r>
            <w:r w:rsidRPr="0023217C">
              <w:rPr>
                <w:rFonts w:ascii="Times New Roman" w:eastAsia="標楷體" w:hAnsi="Times New Roman" w:hint="eastAsia"/>
                <w:szCs w:val="24"/>
              </w:rPr>
              <w:t>以下</w:t>
            </w:r>
          </w:p>
        </w:tc>
        <w:tc>
          <w:tcPr>
            <w:tcW w:w="75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47.10%~</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63.00%</w:t>
            </w:r>
          </w:p>
        </w:tc>
        <w:tc>
          <w:tcPr>
            <w:tcW w:w="691"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63.10%~</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79.00%</w:t>
            </w:r>
          </w:p>
        </w:tc>
        <w:tc>
          <w:tcPr>
            <w:tcW w:w="730" w:type="pct"/>
            <w:tcBorders>
              <w:top w:val="single" w:sz="8"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79.10%</w:t>
            </w:r>
            <w:r w:rsidRPr="0023217C">
              <w:rPr>
                <w:rFonts w:ascii="Times New Roman" w:eastAsia="標楷體" w:hAnsi="Times New Roman" w:hint="eastAsia"/>
                <w:szCs w:val="24"/>
              </w:rPr>
              <w:t>以上</w:t>
            </w:r>
          </w:p>
        </w:tc>
      </w:tr>
      <w:tr w:rsidR="0023217C" w:rsidRPr="0023217C" w:rsidTr="000D4AA8">
        <w:trPr>
          <w:trHeight w:val="567"/>
          <w:jc w:val="center"/>
        </w:trPr>
        <w:tc>
          <w:tcPr>
            <w:tcW w:w="392" w:type="pct"/>
            <w:vMerge/>
            <w:tcBorders>
              <w:top w:val="single" w:sz="8" w:space="0" w:color="auto"/>
              <w:left w:val="single" w:sz="18" w:space="0" w:color="auto"/>
              <w:bottom w:val="single" w:sz="4"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672" w:type="pct"/>
            <w:tcBorders>
              <w:top w:val="single" w:sz="4" w:space="0" w:color="auto"/>
              <w:left w:val="single" w:sz="8"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2%</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75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2%</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691"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2%</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730" w:type="pct"/>
            <w:tcBorders>
              <w:top w:val="single" w:sz="4" w:space="0" w:color="auto"/>
              <w:left w:val="single" w:sz="4" w:space="0" w:color="auto"/>
              <w:bottom w:val="single" w:sz="8"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2%</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r>
      <w:tr w:rsidR="0023217C" w:rsidRPr="0023217C" w:rsidTr="000D4AA8">
        <w:trPr>
          <w:trHeight w:val="567"/>
          <w:jc w:val="center"/>
        </w:trPr>
        <w:tc>
          <w:tcPr>
            <w:tcW w:w="392" w:type="pct"/>
            <w:vMerge/>
            <w:tcBorders>
              <w:top w:val="single" w:sz="8" w:space="0" w:color="auto"/>
              <w:left w:val="single" w:sz="18" w:space="0" w:color="auto"/>
              <w:bottom w:val="single" w:sz="4"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val="restart"/>
            <w:tcBorders>
              <w:top w:val="single" w:sz="8" w:space="0" w:color="auto"/>
              <w:left w:val="single" w:sz="8" w:space="0" w:color="auto"/>
              <w:bottom w:val="single" w:sz="4" w:space="0" w:color="auto"/>
              <w:right w:val="single" w:sz="8" w:space="0" w:color="auto"/>
            </w:tcBorders>
            <w:vAlign w:val="center"/>
            <w:hideMark/>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kern w:val="0"/>
                <w:szCs w:val="24"/>
              </w:rPr>
              <w:t>3.2</w:t>
            </w:r>
            <w:r w:rsidRPr="0023217C">
              <w:rPr>
                <w:rFonts w:ascii="Times New Roman" w:eastAsia="標楷體" w:hAnsi="Times New Roman" w:hint="eastAsia"/>
                <w:kern w:val="0"/>
                <w:szCs w:val="24"/>
              </w:rPr>
              <w:t>每學年舉辦國中學生學術與性向探索之活動。</w:t>
            </w:r>
          </w:p>
        </w:tc>
        <w:tc>
          <w:tcPr>
            <w:tcW w:w="672" w:type="pct"/>
            <w:tcBorders>
              <w:top w:val="single" w:sz="8"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5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691"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30" w:type="pct"/>
            <w:tcBorders>
              <w:top w:val="single" w:sz="8"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r>
      <w:tr w:rsidR="0023217C" w:rsidRPr="0023217C" w:rsidTr="000D4AA8">
        <w:trPr>
          <w:trHeight w:val="567"/>
          <w:jc w:val="center"/>
        </w:trPr>
        <w:tc>
          <w:tcPr>
            <w:tcW w:w="392" w:type="pct"/>
            <w:vMerge/>
            <w:tcBorders>
              <w:top w:val="single" w:sz="8" w:space="0" w:color="auto"/>
              <w:left w:val="single" w:sz="18" w:space="0" w:color="auto"/>
              <w:bottom w:val="single" w:sz="4"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4"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672" w:type="pct"/>
            <w:tcBorders>
              <w:top w:val="single" w:sz="4"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w:t>
            </w:r>
            <w:r w:rsidRPr="0023217C">
              <w:rPr>
                <w:rFonts w:ascii="Times New Roman" w:eastAsia="標楷體" w:hAnsi="Times New Roman" w:hint="eastAsia"/>
                <w:szCs w:val="24"/>
              </w:rPr>
              <w:t>次</w:t>
            </w:r>
            <w:r w:rsidRPr="0023217C">
              <w:rPr>
                <w:rFonts w:ascii="Times New Roman" w:eastAsia="標楷體" w:hAnsi="Times New Roman"/>
                <w:szCs w:val="24"/>
              </w:rPr>
              <w:t>/</w:t>
            </w:r>
            <w:r w:rsidRPr="0023217C">
              <w:rPr>
                <w:rFonts w:ascii="Times New Roman" w:eastAsia="標楷體" w:hAnsi="Times New Roman" w:hint="eastAsia"/>
                <w:szCs w:val="24"/>
              </w:rPr>
              <w:t>校以上</w:t>
            </w:r>
          </w:p>
        </w:tc>
        <w:tc>
          <w:tcPr>
            <w:tcW w:w="752" w:type="pct"/>
            <w:tcBorders>
              <w:top w:val="single" w:sz="4"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w:t>
            </w:r>
            <w:r w:rsidRPr="0023217C">
              <w:rPr>
                <w:rFonts w:ascii="Times New Roman" w:eastAsia="標楷體" w:hAnsi="Times New Roman" w:hint="eastAsia"/>
                <w:szCs w:val="24"/>
              </w:rPr>
              <w:t>次</w:t>
            </w:r>
            <w:r w:rsidRPr="0023217C">
              <w:rPr>
                <w:rFonts w:ascii="Times New Roman" w:eastAsia="標楷體" w:hAnsi="Times New Roman"/>
                <w:szCs w:val="24"/>
              </w:rPr>
              <w:t>/</w:t>
            </w:r>
            <w:r w:rsidRPr="0023217C">
              <w:rPr>
                <w:rFonts w:ascii="Times New Roman" w:eastAsia="標楷體" w:hAnsi="Times New Roman" w:hint="eastAsia"/>
                <w:szCs w:val="24"/>
              </w:rPr>
              <w:t>校以上</w:t>
            </w:r>
          </w:p>
        </w:tc>
        <w:tc>
          <w:tcPr>
            <w:tcW w:w="691" w:type="pct"/>
            <w:tcBorders>
              <w:top w:val="single" w:sz="4"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w:t>
            </w:r>
            <w:r w:rsidRPr="0023217C">
              <w:rPr>
                <w:rFonts w:ascii="Times New Roman" w:eastAsia="標楷體" w:hAnsi="Times New Roman" w:hint="eastAsia"/>
                <w:szCs w:val="24"/>
              </w:rPr>
              <w:t>次</w:t>
            </w:r>
            <w:r w:rsidRPr="0023217C">
              <w:rPr>
                <w:rFonts w:ascii="Times New Roman" w:eastAsia="標楷體" w:hAnsi="Times New Roman"/>
                <w:szCs w:val="24"/>
              </w:rPr>
              <w:t>/</w:t>
            </w:r>
            <w:r w:rsidRPr="0023217C">
              <w:rPr>
                <w:rFonts w:ascii="Times New Roman" w:eastAsia="標楷體" w:hAnsi="Times New Roman" w:hint="eastAsia"/>
                <w:szCs w:val="24"/>
              </w:rPr>
              <w:t>校以上</w:t>
            </w:r>
          </w:p>
        </w:tc>
        <w:tc>
          <w:tcPr>
            <w:tcW w:w="730" w:type="pct"/>
            <w:tcBorders>
              <w:top w:val="single" w:sz="4"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w:t>
            </w:r>
            <w:r w:rsidRPr="0023217C">
              <w:rPr>
                <w:rFonts w:ascii="Times New Roman" w:eastAsia="標楷體" w:hAnsi="Times New Roman" w:hint="eastAsia"/>
                <w:szCs w:val="24"/>
              </w:rPr>
              <w:t>次</w:t>
            </w:r>
            <w:r w:rsidRPr="0023217C">
              <w:rPr>
                <w:rFonts w:ascii="Times New Roman" w:eastAsia="標楷體" w:hAnsi="Times New Roman"/>
                <w:szCs w:val="24"/>
              </w:rPr>
              <w:t>/</w:t>
            </w:r>
            <w:r w:rsidRPr="0023217C">
              <w:rPr>
                <w:rFonts w:ascii="Times New Roman" w:eastAsia="標楷體" w:hAnsi="Times New Roman" w:hint="eastAsia"/>
                <w:szCs w:val="24"/>
              </w:rPr>
              <w:t>校以上</w:t>
            </w:r>
          </w:p>
        </w:tc>
      </w:tr>
      <w:tr w:rsidR="0023217C" w:rsidRPr="0023217C" w:rsidTr="000D4AA8">
        <w:trPr>
          <w:trHeight w:val="567"/>
          <w:jc w:val="center"/>
        </w:trPr>
        <w:tc>
          <w:tcPr>
            <w:tcW w:w="392" w:type="pct"/>
            <w:vMerge w:val="restart"/>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snapToGrid w:val="0"/>
              <w:spacing w:line="280" w:lineRule="exact"/>
              <w:ind w:leftChars="-21" w:left="123" w:rightChars="-33" w:right="-79" w:hangingChars="72" w:hanging="173"/>
              <w:rPr>
                <w:rFonts w:ascii="Times New Roman" w:eastAsia="標楷體" w:hAnsi="Times New Roman"/>
                <w:kern w:val="0"/>
                <w:szCs w:val="24"/>
              </w:rPr>
            </w:pPr>
            <w:r w:rsidRPr="0023217C">
              <w:rPr>
                <w:rFonts w:ascii="Times New Roman" w:eastAsia="標楷體" w:hAnsi="Times New Roman"/>
                <w:kern w:val="0"/>
                <w:szCs w:val="24"/>
              </w:rPr>
              <w:t>4.</w:t>
            </w:r>
            <w:r w:rsidRPr="0023217C">
              <w:rPr>
                <w:rFonts w:ascii="Times New Roman" w:eastAsia="標楷體" w:hAnsi="Times New Roman" w:hint="eastAsia"/>
                <w:kern w:val="0"/>
                <w:szCs w:val="24"/>
              </w:rPr>
              <w:t>強化學生多元學習</w:t>
            </w:r>
          </w:p>
        </w:tc>
        <w:tc>
          <w:tcPr>
            <w:tcW w:w="1090" w:type="pct"/>
            <w:vMerge w:val="restart"/>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kern w:val="0"/>
                <w:szCs w:val="24"/>
              </w:rPr>
              <w:t xml:space="preserve">4.1 </w:t>
            </w:r>
            <w:r w:rsidRPr="0023217C">
              <w:rPr>
                <w:rFonts w:ascii="Times New Roman" w:eastAsia="標楷體" w:hAnsi="Times New Roman" w:hint="eastAsia"/>
                <w:kern w:val="0"/>
                <w:szCs w:val="24"/>
              </w:rPr>
              <w:t>畢業生通過英語及第二外語檢定比率逐年提高。</w:t>
            </w:r>
          </w:p>
        </w:tc>
        <w:tc>
          <w:tcPr>
            <w:tcW w:w="672" w:type="pct"/>
            <w:tcBorders>
              <w:top w:val="single" w:sz="8"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2.84%</w:t>
            </w:r>
            <w:r w:rsidRPr="0023217C">
              <w:rPr>
                <w:rFonts w:ascii="Times New Roman" w:eastAsia="標楷體" w:hAnsi="Times New Roman" w:hint="eastAsia"/>
                <w:szCs w:val="24"/>
              </w:rPr>
              <w:t>以下</w:t>
            </w:r>
          </w:p>
        </w:tc>
        <w:tc>
          <w:tcPr>
            <w:tcW w:w="75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2.85%~</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28.02%</w:t>
            </w:r>
          </w:p>
        </w:tc>
        <w:tc>
          <w:tcPr>
            <w:tcW w:w="691"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28.03%~</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38.55%</w:t>
            </w:r>
          </w:p>
        </w:tc>
        <w:tc>
          <w:tcPr>
            <w:tcW w:w="730" w:type="pct"/>
            <w:tcBorders>
              <w:top w:val="single" w:sz="8"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38.56%</w:t>
            </w:r>
            <w:r w:rsidRPr="0023217C">
              <w:rPr>
                <w:rFonts w:ascii="Times New Roman" w:eastAsia="標楷體" w:hAnsi="Times New Roman" w:hint="eastAsia"/>
                <w:szCs w:val="24"/>
              </w:rPr>
              <w:t>以上</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672" w:type="pct"/>
            <w:tcBorders>
              <w:top w:val="single" w:sz="4" w:space="0" w:color="auto"/>
              <w:left w:val="single" w:sz="8"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4%</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75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3%</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691"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2%</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730" w:type="pct"/>
            <w:tcBorders>
              <w:top w:val="single" w:sz="4" w:space="0" w:color="auto"/>
              <w:left w:val="single" w:sz="4" w:space="0" w:color="auto"/>
              <w:bottom w:val="single" w:sz="8"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1%</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val="restart"/>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kern w:val="0"/>
                <w:szCs w:val="24"/>
              </w:rPr>
              <w:t xml:space="preserve">4.2 </w:t>
            </w:r>
            <w:r w:rsidRPr="0023217C">
              <w:rPr>
                <w:rFonts w:ascii="Times New Roman" w:eastAsia="標楷體" w:hAnsi="Times New Roman" w:hint="eastAsia"/>
                <w:kern w:val="0"/>
                <w:szCs w:val="24"/>
              </w:rPr>
              <w:t>專業群科畢業生取得乙級專業證照的平均張數逐年提高</w:t>
            </w:r>
          </w:p>
        </w:tc>
        <w:tc>
          <w:tcPr>
            <w:tcW w:w="672" w:type="pct"/>
            <w:tcBorders>
              <w:top w:val="single" w:sz="8"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0.07</w:t>
            </w:r>
            <w:r w:rsidRPr="0023217C">
              <w:rPr>
                <w:rFonts w:ascii="Times New Roman" w:eastAsia="標楷體" w:hAnsi="Times New Roman" w:hint="eastAsia"/>
                <w:szCs w:val="24"/>
              </w:rPr>
              <w:t>張以下</w:t>
            </w:r>
          </w:p>
        </w:tc>
        <w:tc>
          <w:tcPr>
            <w:tcW w:w="75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0.08</w:t>
            </w:r>
            <w:r w:rsidRPr="0023217C">
              <w:rPr>
                <w:rFonts w:ascii="Times New Roman" w:eastAsia="標楷體" w:hAnsi="Times New Roman" w:hint="eastAsia"/>
                <w:szCs w:val="24"/>
              </w:rPr>
              <w:t>張</w:t>
            </w:r>
            <w:r w:rsidRPr="0023217C">
              <w:rPr>
                <w:rFonts w:ascii="Times New Roman" w:eastAsia="標楷體" w:hAnsi="Times New Roman"/>
                <w:szCs w:val="24"/>
              </w:rPr>
              <w:t>~</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0.19</w:t>
            </w:r>
            <w:r w:rsidRPr="0023217C">
              <w:rPr>
                <w:rFonts w:ascii="Times New Roman" w:eastAsia="標楷體" w:hAnsi="Times New Roman" w:hint="eastAsia"/>
                <w:szCs w:val="24"/>
              </w:rPr>
              <w:t>張</w:t>
            </w:r>
          </w:p>
        </w:tc>
        <w:tc>
          <w:tcPr>
            <w:tcW w:w="691"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0.20</w:t>
            </w:r>
            <w:r w:rsidRPr="0023217C">
              <w:rPr>
                <w:rFonts w:ascii="Times New Roman" w:eastAsia="標楷體" w:hAnsi="Times New Roman" w:hint="eastAsia"/>
                <w:szCs w:val="24"/>
              </w:rPr>
              <w:t>張</w:t>
            </w:r>
            <w:r w:rsidRPr="0023217C">
              <w:rPr>
                <w:rFonts w:ascii="Times New Roman" w:eastAsia="標楷體" w:hAnsi="Times New Roman"/>
                <w:szCs w:val="24"/>
              </w:rPr>
              <w:t>~</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0.32</w:t>
            </w:r>
            <w:r w:rsidRPr="0023217C">
              <w:rPr>
                <w:rFonts w:ascii="Times New Roman" w:eastAsia="標楷體" w:hAnsi="Times New Roman" w:hint="eastAsia"/>
                <w:szCs w:val="24"/>
              </w:rPr>
              <w:t>張</w:t>
            </w:r>
          </w:p>
        </w:tc>
        <w:tc>
          <w:tcPr>
            <w:tcW w:w="730" w:type="pct"/>
            <w:tcBorders>
              <w:top w:val="single" w:sz="8"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0.33</w:t>
            </w:r>
            <w:r w:rsidRPr="0023217C">
              <w:rPr>
                <w:rFonts w:ascii="Times New Roman" w:eastAsia="標楷體" w:hAnsi="Times New Roman" w:hint="eastAsia"/>
                <w:szCs w:val="24"/>
              </w:rPr>
              <w:t>張以上</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672" w:type="pct"/>
            <w:tcBorders>
              <w:top w:val="single" w:sz="4" w:space="0" w:color="auto"/>
              <w:left w:val="single" w:sz="8"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0.04</w:t>
            </w:r>
            <w:r w:rsidRPr="0023217C">
              <w:rPr>
                <w:rFonts w:ascii="Times New Roman" w:eastAsia="標楷體" w:hAnsi="Times New Roman" w:hint="eastAsia"/>
                <w:szCs w:val="24"/>
              </w:rPr>
              <w:t>張以上</w:t>
            </w:r>
          </w:p>
        </w:tc>
        <w:tc>
          <w:tcPr>
            <w:tcW w:w="75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0.03</w:t>
            </w:r>
            <w:r w:rsidRPr="0023217C">
              <w:rPr>
                <w:rFonts w:ascii="Times New Roman" w:eastAsia="標楷體" w:hAnsi="Times New Roman" w:hint="eastAsia"/>
                <w:szCs w:val="24"/>
              </w:rPr>
              <w:t>張以上</w:t>
            </w:r>
          </w:p>
        </w:tc>
        <w:tc>
          <w:tcPr>
            <w:tcW w:w="691"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0.02</w:t>
            </w:r>
            <w:r w:rsidRPr="0023217C">
              <w:rPr>
                <w:rFonts w:ascii="Times New Roman" w:eastAsia="標楷體" w:hAnsi="Times New Roman" w:hint="eastAsia"/>
                <w:szCs w:val="24"/>
              </w:rPr>
              <w:t>張以上</w:t>
            </w:r>
          </w:p>
        </w:tc>
        <w:tc>
          <w:tcPr>
            <w:tcW w:w="730" w:type="pct"/>
            <w:tcBorders>
              <w:top w:val="single" w:sz="4" w:space="0" w:color="auto"/>
              <w:left w:val="single" w:sz="4" w:space="0" w:color="auto"/>
              <w:bottom w:val="single" w:sz="8"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0.01</w:t>
            </w:r>
            <w:r w:rsidRPr="0023217C">
              <w:rPr>
                <w:rFonts w:ascii="Times New Roman" w:eastAsia="標楷體" w:hAnsi="Times New Roman" w:hint="eastAsia"/>
                <w:szCs w:val="24"/>
              </w:rPr>
              <w:t>張以上</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val="restart"/>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kern w:val="0"/>
                <w:szCs w:val="24"/>
              </w:rPr>
              <w:t xml:space="preserve">4.3 </w:t>
            </w:r>
            <w:r w:rsidRPr="0023217C">
              <w:rPr>
                <w:rFonts w:ascii="Times New Roman" w:eastAsia="標楷體" w:hAnsi="Times New Roman" w:hint="eastAsia"/>
                <w:kern w:val="0"/>
                <w:szCs w:val="24"/>
              </w:rPr>
              <w:t>學校每學年辦理專題製作成果展次數。</w:t>
            </w:r>
          </w:p>
        </w:tc>
        <w:tc>
          <w:tcPr>
            <w:tcW w:w="672" w:type="pct"/>
            <w:tcBorders>
              <w:top w:val="single" w:sz="8"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5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691"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30" w:type="pct"/>
            <w:tcBorders>
              <w:top w:val="single" w:sz="8"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672" w:type="pct"/>
            <w:tcBorders>
              <w:top w:val="single" w:sz="4" w:space="0" w:color="auto"/>
              <w:left w:val="single" w:sz="8"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w:t>
            </w:r>
            <w:r w:rsidRPr="0023217C">
              <w:rPr>
                <w:rFonts w:ascii="Times New Roman" w:eastAsia="標楷體" w:hAnsi="Times New Roman" w:hint="eastAsia"/>
                <w:szCs w:val="24"/>
              </w:rPr>
              <w:t>次</w:t>
            </w:r>
            <w:r w:rsidRPr="0023217C">
              <w:rPr>
                <w:rFonts w:ascii="Times New Roman" w:eastAsia="標楷體" w:hAnsi="Times New Roman"/>
                <w:szCs w:val="24"/>
              </w:rPr>
              <w:t>/</w:t>
            </w:r>
            <w:r w:rsidRPr="0023217C">
              <w:rPr>
                <w:rFonts w:ascii="Times New Roman" w:eastAsia="標楷體" w:hAnsi="Times New Roman" w:hint="eastAsia"/>
                <w:szCs w:val="24"/>
              </w:rPr>
              <w:t>校以上</w:t>
            </w:r>
          </w:p>
        </w:tc>
        <w:tc>
          <w:tcPr>
            <w:tcW w:w="75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w:t>
            </w:r>
            <w:r w:rsidRPr="0023217C">
              <w:rPr>
                <w:rFonts w:ascii="Times New Roman" w:eastAsia="標楷體" w:hAnsi="Times New Roman" w:hint="eastAsia"/>
                <w:szCs w:val="24"/>
              </w:rPr>
              <w:t>次</w:t>
            </w:r>
            <w:r w:rsidRPr="0023217C">
              <w:rPr>
                <w:rFonts w:ascii="Times New Roman" w:eastAsia="標楷體" w:hAnsi="Times New Roman"/>
                <w:szCs w:val="24"/>
              </w:rPr>
              <w:t>/</w:t>
            </w:r>
            <w:r w:rsidRPr="0023217C">
              <w:rPr>
                <w:rFonts w:ascii="Times New Roman" w:eastAsia="標楷體" w:hAnsi="Times New Roman" w:hint="eastAsia"/>
                <w:szCs w:val="24"/>
              </w:rPr>
              <w:t>校以上</w:t>
            </w:r>
          </w:p>
        </w:tc>
        <w:tc>
          <w:tcPr>
            <w:tcW w:w="691"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w:t>
            </w:r>
            <w:r w:rsidRPr="0023217C">
              <w:rPr>
                <w:rFonts w:ascii="Times New Roman" w:eastAsia="標楷體" w:hAnsi="Times New Roman" w:hint="eastAsia"/>
                <w:szCs w:val="24"/>
              </w:rPr>
              <w:t>次</w:t>
            </w:r>
            <w:r w:rsidRPr="0023217C">
              <w:rPr>
                <w:rFonts w:ascii="Times New Roman" w:eastAsia="標楷體" w:hAnsi="Times New Roman"/>
                <w:szCs w:val="24"/>
              </w:rPr>
              <w:t>/</w:t>
            </w:r>
            <w:r w:rsidRPr="0023217C">
              <w:rPr>
                <w:rFonts w:ascii="Times New Roman" w:eastAsia="標楷體" w:hAnsi="Times New Roman" w:hint="eastAsia"/>
                <w:szCs w:val="24"/>
              </w:rPr>
              <w:t>校以上</w:t>
            </w:r>
          </w:p>
        </w:tc>
        <w:tc>
          <w:tcPr>
            <w:tcW w:w="730" w:type="pct"/>
            <w:tcBorders>
              <w:top w:val="single" w:sz="4" w:space="0" w:color="auto"/>
              <w:left w:val="single" w:sz="4" w:space="0" w:color="auto"/>
              <w:bottom w:val="single" w:sz="8"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w:t>
            </w:r>
            <w:r w:rsidRPr="0023217C">
              <w:rPr>
                <w:rFonts w:ascii="Times New Roman" w:eastAsia="標楷體" w:hAnsi="Times New Roman" w:hint="eastAsia"/>
                <w:szCs w:val="24"/>
              </w:rPr>
              <w:t>次</w:t>
            </w:r>
            <w:r w:rsidRPr="0023217C">
              <w:rPr>
                <w:rFonts w:ascii="Times New Roman" w:eastAsia="標楷體" w:hAnsi="Times New Roman"/>
                <w:szCs w:val="24"/>
              </w:rPr>
              <w:t>/</w:t>
            </w:r>
            <w:r w:rsidRPr="0023217C">
              <w:rPr>
                <w:rFonts w:ascii="Times New Roman" w:eastAsia="標楷體" w:hAnsi="Times New Roman" w:hint="eastAsia"/>
                <w:szCs w:val="24"/>
              </w:rPr>
              <w:t>校以上</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val="restart"/>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kern w:val="0"/>
                <w:szCs w:val="24"/>
              </w:rPr>
              <w:t xml:space="preserve">4.4 </w:t>
            </w:r>
            <w:r w:rsidRPr="0023217C">
              <w:rPr>
                <w:rFonts w:ascii="Times New Roman" w:eastAsia="標楷體" w:hAnsi="Times New Roman" w:hint="eastAsia"/>
                <w:kern w:val="0"/>
                <w:szCs w:val="24"/>
              </w:rPr>
              <w:t>專業群科畢業生未升學未就業比率逐年降低</w:t>
            </w:r>
          </w:p>
        </w:tc>
        <w:tc>
          <w:tcPr>
            <w:tcW w:w="672" w:type="pct"/>
            <w:tcBorders>
              <w:top w:val="single" w:sz="8"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11.18%</w:t>
            </w:r>
            <w:r w:rsidRPr="0023217C">
              <w:rPr>
                <w:rFonts w:ascii="Times New Roman" w:eastAsia="標楷體" w:hAnsi="Times New Roman" w:hint="eastAsia"/>
                <w:szCs w:val="24"/>
              </w:rPr>
              <w:t>以上</w:t>
            </w:r>
          </w:p>
        </w:tc>
        <w:tc>
          <w:tcPr>
            <w:tcW w:w="75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11.17%~</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7.12%</w:t>
            </w:r>
          </w:p>
        </w:tc>
        <w:tc>
          <w:tcPr>
            <w:tcW w:w="691"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7.11%~</w:t>
            </w:r>
          </w:p>
          <w:p w:rsidR="00A74FBA" w:rsidRPr="0023217C" w:rsidRDefault="00A74FBA" w:rsidP="00744A97">
            <w:pPr>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2.34%</w:t>
            </w:r>
          </w:p>
        </w:tc>
        <w:tc>
          <w:tcPr>
            <w:tcW w:w="730" w:type="pct"/>
            <w:tcBorders>
              <w:top w:val="single" w:sz="8"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2.33%</w:t>
            </w:r>
            <w:r w:rsidRPr="0023217C">
              <w:rPr>
                <w:rFonts w:ascii="Times New Roman" w:eastAsia="標楷體" w:hAnsi="Times New Roman" w:hint="eastAsia"/>
                <w:szCs w:val="24"/>
              </w:rPr>
              <w:t>以下</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672" w:type="pct"/>
            <w:tcBorders>
              <w:top w:val="single" w:sz="4" w:space="0" w:color="auto"/>
              <w:left w:val="single" w:sz="8"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降低</w:t>
            </w:r>
            <w:r w:rsidRPr="0023217C">
              <w:rPr>
                <w:rFonts w:ascii="Times New Roman" w:eastAsia="標楷體" w:hAnsi="Times New Roman"/>
                <w:szCs w:val="24"/>
              </w:rPr>
              <w:t>2%</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752" w:type="pct"/>
            <w:tcBorders>
              <w:top w:val="single" w:sz="4" w:space="0" w:color="auto"/>
              <w:left w:val="single" w:sz="4" w:space="0" w:color="auto"/>
              <w:bottom w:val="single" w:sz="8" w:space="0" w:color="auto"/>
              <w:right w:val="single" w:sz="4" w:space="0" w:color="auto"/>
            </w:tcBorders>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降低</w:t>
            </w:r>
            <w:r w:rsidRPr="0023217C">
              <w:rPr>
                <w:rFonts w:ascii="Times New Roman" w:eastAsia="標楷體" w:hAnsi="Times New Roman"/>
                <w:szCs w:val="24"/>
              </w:rPr>
              <w:t>1%</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691" w:type="pct"/>
            <w:tcBorders>
              <w:top w:val="single" w:sz="4" w:space="0" w:color="auto"/>
              <w:left w:val="single" w:sz="4" w:space="0" w:color="auto"/>
              <w:bottom w:val="single" w:sz="8" w:space="0" w:color="auto"/>
              <w:right w:val="single" w:sz="4" w:space="0" w:color="auto"/>
            </w:tcBorders>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降低</w:t>
            </w:r>
            <w:r w:rsidRPr="0023217C">
              <w:rPr>
                <w:rFonts w:ascii="Times New Roman" w:eastAsia="標楷體" w:hAnsi="Times New Roman"/>
                <w:szCs w:val="24"/>
              </w:rPr>
              <w:t>0.5%</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730" w:type="pct"/>
            <w:tcBorders>
              <w:top w:val="single" w:sz="4" w:space="0" w:color="auto"/>
              <w:left w:val="single" w:sz="4" w:space="0" w:color="auto"/>
              <w:bottom w:val="single" w:sz="8" w:space="0" w:color="auto"/>
              <w:right w:val="single" w:sz="18" w:space="0" w:color="auto"/>
            </w:tcBorders>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降低</w:t>
            </w:r>
            <w:r w:rsidRPr="0023217C">
              <w:rPr>
                <w:rFonts w:ascii="Times New Roman" w:eastAsia="標楷體" w:hAnsi="Times New Roman"/>
                <w:szCs w:val="24"/>
              </w:rPr>
              <w:t>0.25%</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val="restart"/>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kern w:val="0"/>
                <w:szCs w:val="24"/>
              </w:rPr>
              <w:t xml:space="preserve">4.5 </w:t>
            </w:r>
            <w:r w:rsidRPr="0023217C">
              <w:rPr>
                <w:rFonts w:ascii="Times New Roman" w:eastAsia="標楷體" w:hAnsi="Times New Roman" w:hint="eastAsia"/>
                <w:kern w:val="0"/>
                <w:szCs w:val="24"/>
              </w:rPr>
              <w:t>學生每學年參加服務學習平均時數</w:t>
            </w:r>
          </w:p>
        </w:tc>
        <w:tc>
          <w:tcPr>
            <w:tcW w:w="672" w:type="pct"/>
            <w:tcBorders>
              <w:top w:val="single" w:sz="8"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5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691"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30" w:type="pct"/>
            <w:tcBorders>
              <w:top w:val="single" w:sz="8"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672" w:type="pct"/>
            <w:tcBorders>
              <w:top w:val="single" w:sz="4" w:space="0" w:color="auto"/>
              <w:left w:val="single" w:sz="8"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8</w:t>
            </w:r>
            <w:r w:rsidRPr="0023217C">
              <w:rPr>
                <w:rFonts w:ascii="Times New Roman" w:eastAsia="標楷體" w:hAnsi="Times New Roman" w:hint="eastAsia"/>
                <w:szCs w:val="24"/>
              </w:rPr>
              <w:t>小時</w:t>
            </w:r>
            <w:r w:rsidRPr="0023217C">
              <w:rPr>
                <w:rFonts w:ascii="Times New Roman" w:eastAsia="標楷體" w:hAnsi="Times New Roman"/>
                <w:szCs w:val="24"/>
              </w:rPr>
              <w:t>/</w:t>
            </w:r>
            <w:r w:rsidRPr="0023217C">
              <w:rPr>
                <w:rFonts w:ascii="Times New Roman" w:eastAsia="標楷體" w:hAnsi="Times New Roman" w:hint="eastAsia"/>
                <w:szCs w:val="24"/>
              </w:rPr>
              <w:t>人</w:t>
            </w:r>
          </w:p>
        </w:tc>
        <w:tc>
          <w:tcPr>
            <w:tcW w:w="75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8</w:t>
            </w:r>
            <w:r w:rsidRPr="0023217C">
              <w:rPr>
                <w:rFonts w:ascii="Times New Roman" w:eastAsia="標楷體" w:hAnsi="Times New Roman" w:hint="eastAsia"/>
                <w:szCs w:val="24"/>
              </w:rPr>
              <w:t>小時</w:t>
            </w:r>
            <w:r w:rsidRPr="0023217C">
              <w:rPr>
                <w:rFonts w:ascii="Times New Roman" w:eastAsia="標楷體" w:hAnsi="Times New Roman"/>
                <w:szCs w:val="24"/>
              </w:rPr>
              <w:t>/</w:t>
            </w:r>
            <w:r w:rsidRPr="0023217C">
              <w:rPr>
                <w:rFonts w:ascii="Times New Roman" w:eastAsia="標楷體" w:hAnsi="Times New Roman" w:hint="eastAsia"/>
                <w:szCs w:val="24"/>
              </w:rPr>
              <w:t>人</w:t>
            </w:r>
          </w:p>
        </w:tc>
        <w:tc>
          <w:tcPr>
            <w:tcW w:w="691"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8</w:t>
            </w:r>
            <w:r w:rsidRPr="0023217C">
              <w:rPr>
                <w:rFonts w:ascii="Times New Roman" w:eastAsia="標楷體" w:hAnsi="Times New Roman" w:hint="eastAsia"/>
                <w:szCs w:val="24"/>
              </w:rPr>
              <w:t>小時</w:t>
            </w:r>
            <w:r w:rsidRPr="0023217C">
              <w:rPr>
                <w:rFonts w:ascii="Times New Roman" w:eastAsia="標楷體" w:hAnsi="Times New Roman"/>
                <w:szCs w:val="24"/>
              </w:rPr>
              <w:t>/</w:t>
            </w:r>
            <w:r w:rsidRPr="0023217C">
              <w:rPr>
                <w:rFonts w:ascii="Times New Roman" w:eastAsia="標楷體" w:hAnsi="Times New Roman" w:hint="eastAsia"/>
                <w:szCs w:val="24"/>
              </w:rPr>
              <w:t>人</w:t>
            </w:r>
          </w:p>
        </w:tc>
        <w:tc>
          <w:tcPr>
            <w:tcW w:w="730" w:type="pct"/>
            <w:tcBorders>
              <w:top w:val="single" w:sz="4" w:space="0" w:color="auto"/>
              <w:left w:val="single" w:sz="4" w:space="0" w:color="auto"/>
              <w:bottom w:val="single" w:sz="8"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8</w:t>
            </w:r>
            <w:r w:rsidRPr="0023217C">
              <w:rPr>
                <w:rFonts w:ascii="Times New Roman" w:eastAsia="標楷體" w:hAnsi="Times New Roman" w:hint="eastAsia"/>
                <w:szCs w:val="24"/>
              </w:rPr>
              <w:t>小時</w:t>
            </w:r>
            <w:r w:rsidRPr="0023217C">
              <w:rPr>
                <w:rFonts w:ascii="Times New Roman" w:eastAsia="標楷體" w:hAnsi="Times New Roman"/>
                <w:szCs w:val="24"/>
              </w:rPr>
              <w:t>/</w:t>
            </w:r>
            <w:r w:rsidRPr="0023217C">
              <w:rPr>
                <w:rFonts w:ascii="Times New Roman" w:eastAsia="標楷體" w:hAnsi="Times New Roman" w:hint="eastAsia"/>
                <w:szCs w:val="24"/>
              </w:rPr>
              <w:t>人</w:t>
            </w:r>
          </w:p>
        </w:tc>
      </w:tr>
      <w:tr w:rsidR="0023217C" w:rsidRPr="0023217C" w:rsidTr="000D4AA8">
        <w:trPr>
          <w:trHeight w:val="567"/>
          <w:jc w:val="center"/>
        </w:trPr>
        <w:tc>
          <w:tcPr>
            <w:tcW w:w="392" w:type="pct"/>
            <w:vMerge w:val="restart"/>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snapToGrid w:val="0"/>
              <w:spacing w:line="280" w:lineRule="exact"/>
              <w:ind w:leftChars="-21" w:left="123" w:rightChars="-33" w:right="-79" w:hangingChars="72" w:hanging="173"/>
              <w:rPr>
                <w:rFonts w:ascii="Times New Roman" w:eastAsia="標楷體" w:hAnsi="Times New Roman"/>
                <w:kern w:val="0"/>
                <w:szCs w:val="24"/>
              </w:rPr>
            </w:pPr>
            <w:r w:rsidRPr="0023217C">
              <w:rPr>
                <w:rFonts w:ascii="Times New Roman" w:eastAsia="標楷體" w:hAnsi="Times New Roman"/>
                <w:kern w:val="0"/>
                <w:szCs w:val="24"/>
              </w:rPr>
              <w:t>5.</w:t>
            </w:r>
            <w:r w:rsidRPr="0023217C">
              <w:rPr>
                <w:rFonts w:ascii="Times New Roman" w:eastAsia="標楷體" w:hAnsi="Times New Roman" w:hint="eastAsia"/>
                <w:kern w:val="0"/>
                <w:szCs w:val="24"/>
              </w:rPr>
              <w:t>深化學校課程特色</w:t>
            </w:r>
          </w:p>
        </w:tc>
        <w:tc>
          <w:tcPr>
            <w:tcW w:w="1090" w:type="pct"/>
            <w:vMerge w:val="restart"/>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kern w:val="0"/>
                <w:szCs w:val="24"/>
              </w:rPr>
              <w:t xml:space="preserve">5.1 </w:t>
            </w:r>
            <w:r w:rsidRPr="0023217C">
              <w:rPr>
                <w:rFonts w:ascii="Times New Roman" w:eastAsia="標楷體" w:hAnsi="Times New Roman" w:hint="eastAsia"/>
                <w:kern w:val="0"/>
                <w:szCs w:val="24"/>
              </w:rPr>
              <w:t>試辦校訂必修與多元選修課程</w:t>
            </w:r>
            <w:r w:rsidRPr="0023217C">
              <w:rPr>
                <w:rFonts w:ascii="標楷體" w:eastAsia="標楷體" w:hAnsi="標楷體" w:cs="新細明體" w:hint="eastAsia"/>
                <w:kern w:val="0"/>
                <w:szCs w:val="24"/>
              </w:rPr>
              <w:t>學分數</w:t>
            </w:r>
            <w:r w:rsidRPr="0023217C">
              <w:rPr>
                <w:rFonts w:ascii="Times New Roman" w:eastAsia="標楷體" w:hAnsi="Times New Roman" w:hint="eastAsia"/>
                <w:kern w:val="0"/>
                <w:szCs w:val="24"/>
              </w:rPr>
              <w:t>逐年增加</w:t>
            </w:r>
          </w:p>
        </w:tc>
        <w:tc>
          <w:tcPr>
            <w:tcW w:w="672" w:type="pct"/>
            <w:tcBorders>
              <w:top w:val="single" w:sz="8"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5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691"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30" w:type="pct"/>
            <w:tcBorders>
              <w:top w:val="single" w:sz="8"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672" w:type="pct"/>
            <w:tcBorders>
              <w:top w:val="single" w:sz="4" w:space="0" w:color="auto"/>
              <w:left w:val="single" w:sz="8"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105</w:t>
            </w:r>
            <w:r w:rsidRPr="0023217C">
              <w:rPr>
                <w:rFonts w:ascii="Times New Roman" w:eastAsia="標楷體" w:hAnsi="Times New Roman" w:hint="eastAsia"/>
                <w:szCs w:val="24"/>
              </w:rPr>
              <w:t>學年度</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至少開設</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2</w:t>
            </w:r>
            <w:r w:rsidRPr="0023217C">
              <w:rPr>
                <w:rFonts w:ascii="Times New Roman" w:eastAsia="標楷體" w:hAnsi="Times New Roman" w:hint="eastAsia"/>
                <w:szCs w:val="24"/>
              </w:rPr>
              <w:t>學分</w:t>
            </w:r>
          </w:p>
        </w:tc>
        <w:tc>
          <w:tcPr>
            <w:tcW w:w="75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105</w:t>
            </w:r>
            <w:r w:rsidRPr="0023217C">
              <w:rPr>
                <w:rFonts w:ascii="Times New Roman" w:eastAsia="標楷體" w:hAnsi="Times New Roman" w:hint="eastAsia"/>
                <w:szCs w:val="24"/>
              </w:rPr>
              <w:t>學年度</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至少開設</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2</w:t>
            </w:r>
            <w:r w:rsidRPr="0023217C">
              <w:rPr>
                <w:rFonts w:ascii="Times New Roman" w:eastAsia="標楷體" w:hAnsi="Times New Roman" w:hint="eastAsia"/>
                <w:szCs w:val="24"/>
              </w:rPr>
              <w:t>學分</w:t>
            </w:r>
          </w:p>
        </w:tc>
        <w:tc>
          <w:tcPr>
            <w:tcW w:w="691"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105</w:t>
            </w:r>
            <w:r w:rsidRPr="0023217C">
              <w:rPr>
                <w:rFonts w:ascii="Times New Roman" w:eastAsia="標楷體" w:hAnsi="Times New Roman" w:hint="eastAsia"/>
                <w:szCs w:val="24"/>
              </w:rPr>
              <w:t>學年度</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至少開設</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2</w:t>
            </w:r>
            <w:r w:rsidRPr="0023217C">
              <w:rPr>
                <w:rFonts w:ascii="Times New Roman" w:eastAsia="標楷體" w:hAnsi="Times New Roman" w:hint="eastAsia"/>
                <w:szCs w:val="24"/>
              </w:rPr>
              <w:t>學分</w:t>
            </w:r>
          </w:p>
        </w:tc>
        <w:tc>
          <w:tcPr>
            <w:tcW w:w="730" w:type="pct"/>
            <w:tcBorders>
              <w:top w:val="single" w:sz="4" w:space="0" w:color="auto"/>
              <w:left w:val="single" w:sz="4" w:space="0" w:color="auto"/>
              <w:bottom w:val="single" w:sz="8"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105</w:t>
            </w:r>
            <w:r w:rsidRPr="0023217C">
              <w:rPr>
                <w:rFonts w:ascii="Times New Roman" w:eastAsia="標楷體" w:hAnsi="Times New Roman" w:hint="eastAsia"/>
                <w:szCs w:val="24"/>
              </w:rPr>
              <w:t>學年度</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至少開設</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2</w:t>
            </w:r>
            <w:r w:rsidRPr="0023217C">
              <w:rPr>
                <w:rFonts w:ascii="Times New Roman" w:eastAsia="標楷體" w:hAnsi="Times New Roman" w:hint="eastAsia"/>
                <w:szCs w:val="24"/>
              </w:rPr>
              <w:t>學分</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val="restart"/>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kern w:val="0"/>
                <w:szCs w:val="24"/>
              </w:rPr>
              <w:t xml:space="preserve">5.2 </w:t>
            </w:r>
            <w:r w:rsidRPr="0023217C">
              <w:rPr>
                <w:rFonts w:ascii="Times New Roman" w:eastAsia="標楷體" w:hAnsi="Times New Roman" w:hint="eastAsia"/>
                <w:kern w:val="0"/>
                <w:szCs w:val="24"/>
              </w:rPr>
              <w:t>學校與產業合作家數。</w:t>
            </w:r>
          </w:p>
        </w:tc>
        <w:tc>
          <w:tcPr>
            <w:tcW w:w="672" w:type="pct"/>
            <w:tcBorders>
              <w:top w:val="single" w:sz="8"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0</w:t>
            </w:r>
            <w:r w:rsidRPr="0023217C">
              <w:rPr>
                <w:rFonts w:ascii="Times New Roman" w:eastAsia="標楷體" w:hAnsi="Times New Roman" w:hint="eastAsia"/>
                <w:szCs w:val="24"/>
              </w:rPr>
              <w:t>家</w:t>
            </w:r>
          </w:p>
        </w:tc>
        <w:tc>
          <w:tcPr>
            <w:tcW w:w="75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1~5</w:t>
            </w:r>
            <w:r w:rsidRPr="0023217C">
              <w:rPr>
                <w:rFonts w:ascii="Times New Roman" w:eastAsia="標楷體" w:hAnsi="Times New Roman" w:hint="eastAsia"/>
                <w:szCs w:val="24"/>
              </w:rPr>
              <w:t>家</w:t>
            </w:r>
          </w:p>
        </w:tc>
        <w:tc>
          <w:tcPr>
            <w:tcW w:w="691"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6~7</w:t>
            </w:r>
            <w:r w:rsidRPr="0023217C">
              <w:rPr>
                <w:rFonts w:ascii="Times New Roman" w:eastAsia="標楷體" w:hAnsi="Times New Roman" w:hint="eastAsia"/>
                <w:szCs w:val="24"/>
              </w:rPr>
              <w:t>家</w:t>
            </w:r>
          </w:p>
        </w:tc>
        <w:tc>
          <w:tcPr>
            <w:tcW w:w="730" w:type="pct"/>
            <w:tcBorders>
              <w:top w:val="single" w:sz="8"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7</w:t>
            </w:r>
            <w:r w:rsidRPr="0023217C">
              <w:rPr>
                <w:rFonts w:ascii="Times New Roman" w:eastAsia="標楷體" w:hAnsi="Times New Roman" w:hint="eastAsia"/>
                <w:szCs w:val="24"/>
              </w:rPr>
              <w:t>家以上</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672" w:type="pct"/>
            <w:tcBorders>
              <w:top w:val="single" w:sz="4" w:space="0" w:color="auto"/>
              <w:left w:val="single" w:sz="8"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4</w:t>
            </w:r>
            <w:r w:rsidRPr="0023217C">
              <w:rPr>
                <w:rFonts w:ascii="Times New Roman" w:eastAsia="標楷體" w:hAnsi="Times New Roman" w:hint="eastAsia"/>
                <w:szCs w:val="24"/>
              </w:rPr>
              <w:t>家</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75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3</w:t>
            </w:r>
            <w:r w:rsidRPr="0023217C">
              <w:rPr>
                <w:rFonts w:ascii="Times New Roman" w:eastAsia="標楷體" w:hAnsi="Times New Roman" w:hint="eastAsia"/>
                <w:szCs w:val="24"/>
              </w:rPr>
              <w:t>家</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691"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2</w:t>
            </w:r>
            <w:r w:rsidRPr="0023217C">
              <w:rPr>
                <w:rFonts w:ascii="Times New Roman" w:eastAsia="標楷體" w:hAnsi="Times New Roman" w:hint="eastAsia"/>
                <w:szCs w:val="24"/>
              </w:rPr>
              <w:t>家</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730" w:type="pct"/>
            <w:tcBorders>
              <w:top w:val="single" w:sz="4" w:space="0" w:color="auto"/>
              <w:left w:val="single" w:sz="4" w:space="0" w:color="auto"/>
              <w:bottom w:val="single" w:sz="8"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提升</w:t>
            </w:r>
            <w:r w:rsidRPr="0023217C">
              <w:rPr>
                <w:rFonts w:ascii="Times New Roman" w:eastAsia="標楷體" w:hAnsi="Times New Roman"/>
                <w:szCs w:val="24"/>
              </w:rPr>
              <w:t>1</w:t>
            </w:r>
            <w:r w:rsidRPr="0023217C">
              <w:rPr>
                <w:rFonts w:ascii="Times New Roman" w:eastAsia="標楷體" w:hAnsi="Times New Roman" w:hint="eastAsia"/>
                <w:szCs w:val="24"/>
              </w:rPr>
              <w:t>家</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val="restart"/>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kern w:val="0"/>
                <w:szCs w:val="24"/>
              </w:rPr>
              <w:t xml:space="preserve">5.3 </w:t>
            </w:r>
            <w:r w:rsidRPr="0023217C">
              <w:rPr>
                <w:rFonts w:ascii="Times New Roman" w:eastAsia="標楷體" w:hAnsi="Times New Roman" w:hint="eastAsia"/>
                <w:kern w:val="0"/>
                <w:szCs w:val="24"/>
              </w:rPr>
              <w:t>每學年辦理社區或國中特色宣導場次</w:t>
            </w:r>
          </w:p>
        </w:tc>
        <w:tc>
          <w:tcPr>
            <w:tcW w:w="672" w:type="pct"/>
            <w:tcBorders>
              <w:top w:val="single" w:sz="8"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5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691"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30" w:type="pct"/>
            <w:tcBorders>
              <w:top w:val="single" w:sz="8"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r>
      <w:tr w:rsidR="0023217C" w:rsidRPr="0023217C" w:rsidTr="000D4AA8">
        <w:trPr>
          <w:trHeight w:val="567"/>
          <w:jc w:val="center"/>
        </w:trPr>
        <w:tc>
          <w:tcPr>
            <w:tcW w:w="392" w:type="pct"/>
            <w:vMerge/>
            <w:tcBorders>
              <w:top w:val="single" w:sz="8" w:space="0" w:color="auto"/>
              <w:left w:val="single" w:sz="1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672" w:type="pct"/>
            <w:tcBorders>
              <w:top w:val="single" w:sz="4" w:space="0" w:color="auto"/>
              <w:left w:val="single" w:sz="8"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6</w:t>
            </w:r>
            <w:r w:rsidRPr="0023217C">
              <w:rPr>
                <w:rFonts w:ascii="Times New Roman" w:eastAsia="標楷體" w:hAnsi="Times New Roman" w:hint="eastAsia"/>
                <w:szCs w:val="24"/>
              </w:rPr>
              <w:t>場次</w:t>
            </w:r>
            <w:r w:rsidRPr="0023217C">
              <w:rPr>
                <w:rFonts w:ascii="Times New Roman" w:eastAsia="標楷體" w:hAnsi="Times New Roman"/>
                <w:szCs w:val="24"/>
              </w:rPr>
              <w:t>/</w:t>
            </w:r>
            <w:r w:rsidRPr="0023217C">
              <w:rPr>
                <w:rFonts w:ascii="Times New Roman" w:eastAsia="標楷體" w:hAnsi="Times New Roman" w:hint="eastAsia"/>
                <w:szCs w:val="24"/>
              </w:rPr>
              <w:t>校</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752"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6</w:t>
            </w:r>
            <w:r w:rsidRPr="0023217C">
              <w:rPr>
                <w:rFonts w:ascii="Times New Roman" w:eastAsia="標楷體" w:hAnsi="Times New Roman" w:hint="eastAsia"/>
                <w:szCs w:val="24"/>
              </w:rPr>
              <w:t>場次</w:t>
            </w:r>
            <w:r w:rsidRPr="0023217C">
              <w:rPr>
                <w:rFonts w:ascii="Times New Roman" w:eastAsia="標楷體" w:hAnsi="Times New Roman"/>
                <w:szCs w:val="24"/>
              </w:rPr>
              <w:t>/</w:t>
            </w:r>
            <w:r w:rsidRPr="0023217C">
              <w:rPr>
                <w:rFonts w:ascii="Times New Roman" w:eastAsia="標楷體" w:hAnsi="Times New Roman" w:hint="eastAsia"/>
                <w:szCs w:val="24"/>
              </w:rPr>
              <w:t>校</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691" w:type="pct"/>
            <w:tcBorders>
              <w:top w:val="single" w:sz="4" w:space="0" w:color="auto"/>
              <w:left w:val="single" w:sz="4" w:space="0" w:color="auto"/>
              <w:bottom w:val="single" w:sz="8"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6</w:t>
            </w:r>
            <w:r w:rsidRPr="0023217C">
              <w:rPr>
                <w:rFonts w:ascii="Times New Roman" w:eastAsia="標楷體" w:hAnsi="Times New Roman" w:hint="eastAsia"/>
                <w:szCs w:val="24"/>
              </w:rPr>
              <w:t>場次</w:t>
            </w:r>
            <w:r w:rsidRPr="0023217C">
              <w:rPr>
                <w:rFonts w:ascii="Times New Roman" w:eastAsia="標楷體" w:hAnsi="Times New Roman"/>
                <w:szCs w:val="24"/>
              </w:rPr>
              <w:t>/</w:t>
            </w:r>
            <w:r w:rsidRPr="0023217C">
              <w:rPr>
                <w:rFonts w:ascii="Times New Roman" w:eastAsia="標楷體" w:hAnsi="Times New Roman" w:hint="eastAsia"/>
                <w:szCs w:val="24"/>
              </w:rPr>
              <w:t>校</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c>
          <w:tcPr>
            <w:tcW w:w="730" w:type="pct"/>
            <w:tcBorders>
              <w:top w:val="single" w:sz="4" w:space="0" w:color="auto"/>
              <w:left w:val="single" w:sz="4" w:space="0" w:color="auto"/>
              <w:bottom w:val="single" w:sz="8"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6</w:t>
            </w:r>
            <w:r w:rsidRPr="0023217C">
              <w:rPr>
                <w:rFonts w:ascii="Times New Roman" w:eastAsia="標楷體" w:hAnsi="Times New Roman" w:hint="eastAsia"/>
                <w:szCs w:val="24"/>
              </w:rPr>
              <w:t>場次</w:t>
            </w:r>
            <w:r w:rsidRPr="0023217C">
              <w:rPr>
                <w:rFonts w:ascii="Times New Roman" w:eastAsia="標楷體" w:hAnsi="Times New Roman"/>
                <w:szCs w:val="24"/>
              </w:rPr>
              <w:t>/</w:t>
            </w:r>
            <w:r w:rsidRPr="0023217C">
              <w:rPr>
                <w:rFonts w:ascii="Times New Roman" w:eastAsia="標楷體" w:hAnsi="Times New Roman" w:hint="eastAsia"/>
                <w:szCs w:val="24"/>
              </w:rPr>
              <w:t>校</w:t>
            </w:r>
          </w:p>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以上</w:t>
            </w:r>
          </w:p>
        </w:tc>
      </w:tr>
      <w:tr w:rsidR="0023217C" w:rsidRPr="0023217C" w:rsidTr="000D4AA8">
        <w:trPr>
          <w:trHeight w:val="567"/>
          <w:jc w:val="center"/>
        </w:trPr>
        <w:tc>
          <w:tcPr>
            <w:tcW w:w="392" w:type="pct"/>
            <w:vMerge w:val="restart"/>
            <w:tcBorders>
              <w:top w:val="single" w:sz="8" w:space="0" w:color="auto"/>
              <w:left w:val="single" w:sz="18" w:space="0" w:color="auto"/>
              <w:bottom w:val="single" w:sz="18" w:space="0" w:color="auto"/>
              <w:right w:val="single" w:sz="8" w:space="0" w:color="auto"/>
            </w:tcBorders>
            <w:vAlign w:val="center"/>
            <w:hideMark/>
          </w:tcPr>
          <w:p w:rsidR="00A74FBA" w:rsidRPr="0023217C" w:rsidRDefault="00A74FBA" w:rsidP="00744A97">
            <w:pPr>
              <w:snapToGrid w:val="0"/>
              <w:spacing w:line="280" w:lineRule="exact"/>
              <w:ind w:leftChars="-21" w:left="123" w:rightChars="-33" w:right="-79" w:hangingChars="72" w:hanging="173"/>
              <w:rPr>
                <w:rFonts w:ascii="Times New Roman" w:eastAsia="標楷體" w:hAnsi="Times New Roman"/>
                <w:kern w:val="0"/>
                <w:szCs w:val="24"/>
              </w:rPr>
            </w:pPr>
            <w:r w:rsidRPr="0023217C">
              <w:rPr>
                <w:rFonts w:ascii="Times New Roman" w:eastAsia="標楷體" w:hAnsi="Times New Roman"/>
                <w:kern w:val="0"/>
                <w:szCs w:val="24"/>
              </w:rPr>
              <w:t>6.</w:t>
            </w:r>
            <w:r w:rsidRPr="0023217C">
              <w:rPr>
                <w:rFonts w:ascii="Times New Roman" w:eastAsia="標楷體" w:hAnsi="Times New Roman" w:hint="eastAsia"/>
                <w:kern w:val="0"/>
                <w:szCs w:val="24"/>
              </w:rPr>
              <w:t>落實行政效能提升</w:t>
            </w:r>
          </w:p>
        </w:tc>
        <w:tc>
          <w:tcPr>
            <w:tcW w:w="1090" w:type="pct"/>
            <w:vMerge w:val="restart"/>
            <w:tcBorders>
              <w:top w:val="single" w:sz="8" w:space="0" w:color="auto"/>
              <w:left w:val="single" w:sz="8" w:space="0" w:color="auto"/>
              <w:bottom w:val="single" w:sz="8" w:space="0" w:color="auto"/>
              <w:right w:val="single" w:sz="8" w:space="0" w:color="auto"/>
            </w:tcBorders>
            <w:vAlign w:val="center"/>
            <w:hideMark/>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kern w:val="0"/>
                <w:szCs w:val="24"/>
              </w:rPr>
              <w:t xml:space="preserve">6.1 </w:t>
            </w:r>
            <w:r w:rsidRPr="0023217C">
              <w:rPr>
                <w:rFonts w:ascii="Times New Roman" w:eastAsia="標楷體" w:hAnsi="Times New Roman" w:hint="eastAsia"/>
                <w:kern w:val="0"/>
                <w:szCs w:val="24"/>
              </w:rPr>
              <w:t>每學年學校全體行政人員的組織學習平均次數</w:t>
            </w:r>
          </w:p>
        </w:tc>
        <w:tc>
          <w:tcPr>
            <w:tcW w:w="672" w:type="pct"/>
            <w:tcBorders>
              <w:top w:val="single" w:sz="8"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8"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52" w:type="pct"/>
            <w:tcBorders>
              <w:top w:val="single" w:sz="8" w:space="0" w:color="auto"/>
              <w:left w:val="single" w:sz="4" w:space="0" w:color="auto"/>
              <w:bottom w:val="single" w:sz="4" w:space="0" w:color="auto"/>
              <w:right w:val="single" w:sz="4" w:space="0" w:color="auto"/>
            </w:tcBorders>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691" w:type="pct"/>
            <w:tcBorders>
              <w:top w:val="single" w:sz="8" w:space="0" w:color="auto"/>
              <w:left w:val="single" w:sz="4" w:space="0" w:color="auto"/>
              <w:bottom w:val="single" w:sz="4" w:space="0" w:color="auto"/>
              <w:right w:val="single" w:sz="4" w:space="0" w:color="auto"/>
            </w:tcBorders>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30" w:type="pct"/>
            <w:tcBorders>
              <w:top w:val="single" w:sz="8"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r>
      <w:tr w:rsidR="0023217C" w:rsidRPr="0023217C" w:rsidTr="000D4AA8">
        <w:trPr>
          <w:trHeight w:val="567"/>
          <w:jc w:val="center"/>
        </w:trPr>
        <w:tc>
          <w:tcPr>
            <w:tcW w:w="392" w:type="pct"/>
            <w:vMerge/>
            <w:tcBorders>
              <w:top w:val="single" w:sz="8" w:space="0" w:color="auto"/>
              <w:left w:val="single" w:sz="18" w:space="0" w:color="auto"/>
              <w:bottom w:val="single" w:sz="4"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4"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672" w:type="pct"/>
            <w:tcBorders>
              <w:top w:val="single" w:sz="4" w:space="0" w:color="auto"/>
              <w:left w:val="single" w:sz="8"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w:t>
            </w:r>
            <w:r w:rsidRPr="0023217C">
              <w:rPr>
                <w:rFonts w:ascii="Times New Roman" w:eastAsia="標楷體" w:hAnsi="Times New Roman" w:hint="eastAsia"/>
                <w:szCs w:val="24"/>
              </w:rPr>
              <w:t>次</w:t>
            </w:r>
            <w:r w:rsidRPr="0023217C">
              <w:rPr>
                <w:rFonts w:ascii="Times New Roman" w:eastAsia="標楷體" w:hAnsi="Times New Roman"/>
                <w:szCs w:val="24"/>
              </w:rPr>
              <w:t>/</w:t>
            </w:r>
            <w:r w:rsidRPr="0023217C">
              <w:rPr>
                <w:rFonts w:ascii="Times New Roman" w:eastAsia="標楷體" w:hAnsi="Times New Roman" w:hint="eastAsia"/>
                <w:szCs w:val="24"/>
              </w:rPr>
              <w:t>人以上</w:t>
            </w:r>
          </w:p>
        </w:tc>
        <w:tc>
          <w:tcPr>
            <w:tcW w:w="752" w:type="pct"/>
            <w:tcBorders>
              <w:top w:val="single" w:sz="4"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w:t>
            </w:r>
            <w:r w:rsidRPr="0023217C">
              <w:rPr>
                <w:rFonts w:ascii="Times New Roman" w:eastAsia="標楷體" w:hAnsi="Times New Roman" w:hint="eastAsia"/>
                <w:szCs w:val="24"/>
              </w:rPr>
              <w:t>次</w:t>
            </w:r>
            <w:r w:rsidRPr="0023217C">
              <w:rPr>
                <w:rFonts w:ascii="Times New Roman" w:eastAsia="標楷體" w:hAnsi="Times New Roman"/>
                <w:szCs w:val="24"/>
              </w:rPr>
              <w:t>/</w:t>
            </w:r>
            <w:r w:rsidRPr="0023217C">
              <w:rPr>
                <w:rFonts w:ascii="Times New Roman" w:eastAsia="標楷體" w:hAnsi="Times New Roman" w:hint="eastAsia"/>
                <w:szCs w:val="24"/>
              </w:rPr>
              <w:t>人以上</w:t>
            </w:r>
          </w:p>
        </w:tc>
        <w:tc>
          <w:tcPr>
            <w:tcW w:w="691" w:type="pct"/>
            <w:tcBorders>
              <w:top w:val="single" w:sz="4" w:space="0" w:color="auto"/>
              <w:left w:val="single" w:sz="4" w:space="0" w:color="auto"/>
              <w:bottom w:val="single" w:sz="4" w:space="0" w:color="auto"/>
              <w:right w:val="single" w:sz="4"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w:t>
            </w:r>
            <w:r w:rsidRPr="0023217C">
              <w:rPr>
                <w:rFonts w:ascii="Times New Roman" w:eastAsia="標楷體" w:hAnsi="Times New Roman" w:hint="eastAsia"/>
                <w:szCs w:val="24"/>
              </w:rPr>
              <w:t>次</w:t>
            </w:r>
            <w:r w:rsidRPr="0023217C">
              <w:rPr>
                <w:rFonts w:ascii="Times New Roman" w:eastAsia="標楷體" w:hAnsi="Times New Roman"/>
                <w:szCs w:val="24"/>
              </w:rPr>
              <w:t>/</w:t>
            </w:r>
            <w:r w:rsidRPr="0023217C">
              <w:rPr>
                <w:rFonts w:ascii="Times New Roman" w:eastAsia="標楷體" w:hAnsi="Times New Roman" w:hint="eastAsia"/>
                <w:szCs w:val="24"/>
              </w:rPr>
              <w:t>人以上</w:t>
            </w:r>
          </w:p>
        </w:tc>
        <w:tc>
          <w:tcPr>
            <w:tcW w:w="730" w:type="pct"/>
            <w:tcBorders>
              <w:top w:val="single" w:sz="4" w:space="0" w:color="auto"/>
              <w:left w:val="single" w:sz="4" w:space="0" w:color="auto"/>
              <w:bottom w:val="single" w:sz="4" w:space="0" w:color="auto"/>
              <w:right w:val="single" w:sz="18" w:space="0" w:color="auto"/>
            </w:tcBorders>
            <w:vAlign w:val="center"/>
            <w:hideMark/>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1</w:t>
            </w:r>
            <w:r w:rsidRPr="0023217C">
              <w:rPr>
                <w:rFonts w:ascii="Times New Roman" w:eastAsia="標楷體" w:hAnsi="Times New Roman" w:hint="eastAsia"/>
                <w:szCs w:val="24"/>
              </w:rPr>
              <w:t>次</w:t>
            </w:r>
            <w:r w:rsidRPr="0023217C">
              <w:rPr>
                <w:rFonts w:ascii="Times New Roman" w:eastAsia="標楷體" w:hAnsi="Times New Roman"/>
                <w:szCs w:val="24"/>
              </w:rPr>
              <w:t>/</w:t>
            </w:r>
            <w:r w:rsidRPr="0023217C">
              <w:rPr>
                <w:rFonts w:ascii="Times New Roman" w:eastAsia="標楷體" w:hAnsi="Times New Roman" w:hint="eastAsia"/>
                <w:szCs w:val="24"/>
              </w:rPr>
              <w:t>人以上</w:t>
            </w:r>
          </w:p>
        </w:tc>
      </w:tr>
      <w:tr w:rsidR="0023217C" w:rsidRPr="0023217C" w:rsidTr="000D4AA8">
        <w:trPr>
          <w:trHeight w:val="567"/>
          <w:jc w:val="center"/>
        </w:trPr>
        <w:tc>
          <w:tcPr>
            <w:tcW w:w="392" w:type="pct"/>
            <w:vMerge/>
            <w:tcBorders>
              <w:top w:val="single" w:sz="4" w:space="0" w:color="auto"/>
              <w:left w:val="single" w:sz="18" w:space="0" w:color="auto"/>
              <w:bottom w:val="single" w:sz="4" w:space="0" w:color="auto"/>
              <w:right w:val="single" w:sz="4" w:space="0" w:color="auto"/>
            </w:tcBorders>
            <w:vAlign w:val="center"/>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val="restart"/>
            <w:tcBorders>
              <w:top w:val="single" w:sz="4" w:space="0" w:color="auto"/>
              <w:left w:val="single" w:sz="4" w:space="0" w:color="auto"/>
              <w:right w:val="single" w:sz="4" w:space="0" w:color="auto"/>
            </w:tcBorders>
            <w:vAlign w:val="center"/>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kern w:val="0"/>
                <w:szCs w:val="24"/>
              </w:rPr>
              <w:t xml:space="preserve">6.2 </w:t>
            </w:r>
            <w:r w:rsidRPr="0023217C">
              <w:rPr>
                <w:rFonts w:ascii="Times New Roman" w:eastAsia="標楷體" w:hAnsi="Times New Roman" w:hint="eastAsia"/>
                <w:kern w:val="0"/>
                <w:szCs w:val="24"/>
              </w:rPr>
              <w:t>學校行政團隊參與學習型組織的比率。</w:t>
            </w:r>
          </w:p>
        </w:tc>
        <w:tc>
          <w:tcPr>
            <w:tcW w:w="672" w:type="pct"/>
            <w:tcBorders>
              <w:top w:val="single" w:sz="4" w:space="0" w:color="auto"/>
              <w:left w:val="single" w:sz="4" w:space="0" w:color="auto"/>
              <w:bottom w:val="single" w:sz="4" w:space="0" w:color="auto"/>
              <w:right w:val="single" w:sz="4" w:space="0" w:color="auto"/>
            </w:tcBorders>
            <w:vAlign w:val="center"/>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4" w:space="0" w:color="auto"/>
              <w:left w:val="single" w:sz="4" w:space="0" w:color="auto"/>
              <w:bottom w:val="single" w:sz="4" w:space="0" w:color="auto"/>
              <w:right w:val="single" w:sz="4" w:space="0" w:color="auto"/>
            </w:tcBorders>
            <w:vAlign w:val="center"/>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52" w:type="pct"/>
            <w:tcBorders>
              <w:top w:val="single" w:sz="4" w:space="0" w:color="auto"/>
              <w:left w:val="single" w:sz="4" w:space="0" w:color="auto"/>
              <w:bottom w:val="single" w:sz="4" w:space="0" w:color="auto"/>
              <w:right w:val="single" w:sz="4" w:space="0" w:color="auto"/>
            </w:tcBorders>
            <w:vAlign w:val="center"/>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691" w:type="pct"/>
            <w:tcBorders>
              <w:top w:val="single" w:sz="4" w:space="0" w:color="auto"/>
              <w:left w:val="single" w:sz="4" w:space="0" w:color="auto"/>
              <w:bottom w:val="single" w:sz="4" w:space="0" w:color="auto"/>
              <w:right w:val="single" w:sz="4" w:space="0" w:color="auto"/>
            </w:tcBorders>
            <w:vAlign w:val="center"/>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30" w:type="pct"/>
            <w:tcBorders>
              <w:top w:val="single" w:sz="4" w:space="0" w:color="auto"/>
              <w:left w:val="single" w:sz="4" w:space="0" w:color="auto"/>
              <w:bottom w:val="single" w:sz="4" w:space="0" w:color="auto"/>
              <w:right w:val="single" w:sz="18" w:space="0" w:color="auto"/>
            </w:tcBorders>
            <w:vAlign w:val="center"/>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r>
      <w:tr w:rsidR="0023217C" w:rsidRPr="0023217C" w:rsidTr="000D4AA8">
        <w:trPr>
          <w:trHeight w:val="567"/>
          <w:jc w:val="center"/>
        </w:trPr>
        <w:tc>
          <w:tcPr>
            <w:tcW w:w="392" w:type="pct"/>
            <w:vMerge/>
            <w:tcBorders>
              <w:top w:val="single" w:sz="4" w:space="0" w:color="auto"/>
              <w:left w:val="single" w:sz="18" w:space="0" w:color="auto"/>
              <w:bottom w:val="single" w:sz="4" w:space="0" w:color="auto"/>
              <w:right w:val="single" w:sz="4" w:space="0" w:color="auto"/>
            </w:tcBorders>
            <w:vAlign w:val="center"/>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left w:val="single" w:sz="4" w:space="0" w:color="auto"/>
              <w:bottom w:val="single" w:sz="4" w:space="0" w:color="auto"/>
              <w:right w:val="single" w:sz="4" w:space="0" w:color="auto"/>
            </w:tcBorders>
            <w:vAlign w:val="center"/>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p>
        </w:tc>
        <w:tc>
          <w:tcPr>
            <w:tcW w:w="672" w:type="pct"/>
            <w:tcBorders>
              <w:top w:val="single" w:sz="4" w:space="0" w:color="auto"/>
              <w:left w:val="single" w:sz="4" w:space="0" w:color="auto"/>
              <w:bottom w:val="single" w:sz="4" w:space="0" w:color="auto"/>
              <w:right w:val="single" w:sz="4" w:space="0" w:color="auto"/>
            </w:tcBorders>
            <w:vAlign w:val="center"/>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4" w:space="0" w:color="auto"/>
              <w:left w:val="single" w:sz="4" w:space="0" w:color="auto"/>
              <w:bottom w:val="single" w:sz="4" w:space="0" w:color="auto"/>
              <w:right w:val="single" w:sz="4" w:space="0" w:color="auto"/>
            </w:tcBorders>
            <w:vAlign w:val="center"/>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20%</w:t>
            </w:r>
            <w:r w:rsidRPr="0023217C">
              <w:rPr>
                <w:rFonts w:ascii="Times New Roman" w:eastAsia="標楷體" w:hAnsi="Times New Roman" w:hint="eastAsia"/>
                <w:szCs w:val="24"/>
              </w:rPr>
              <w:t>以上</w:t>
            </w:r>
          </w:p>
        </w:tc>
        <w:tc>
          <w:tcPr>
            <w:tcW w:w="752" w:type="pct"/>
            <w:tcBorders>
              <w:top w:val="single" w:sz="4" w:space="0" w:color="auto"/>
              <w:left w:val="single" w:sz="4" w:space="0" w:color="auto"/>
              <w:bottom w:val="single" w:sz="4" w:space="0" w:color="auto"/>
              <w:right w:val="single" w:sz="4" w:space="0" w:color="auto"/>
            </w:tcBorders>
            <w:vAlign w:val="center"/>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20%</w:t>
            </w:r>
            <w:r w:rsidRPr="0023217C">
              <w:rPr>
                <w:rFonts w:ascii="Times New Roman" w:eastAsia="標楷體" w:hAnsi="Times New Roman" w:hint="eastAsia"/>
                <w:szCs w:val="24"/>
              </w:rPr>
              <w:t>以上</w:t>
            </w:r>
          </w:p>
        </w:tc>
        <w:tc>
          <w:tcPr>
            <w:tcW w:w="691" w:type="pct"/>
            <w:tcBorders>
              <w:top w:val="single" w:sz="4" w:space="0" w:color="auto"/>
              <w:left w:val="single" w:sz="4" w:space="0" w:color="auto"/>
              <w:bottom w:val="single" w:sz="4" w:space="0" w:color="auto"/>
              <w:right w:val="single" w:sz="4" w:space="0" w:color="auto"/>
            </w:tcBorders>
            <w:vAlign w:val="center"/>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20%</w:t>
            </w:r>
            <w:r w:rsidRPr="0023217C">
              <w:rPr>
                <w:rFonts w:ascii="Times New Roman" w:eastAsia="標楷體" w:hAnsi="Times New Roman" w:hint="eastAsia"/>
                <w:szCs w:val="24"/>
              </w:rPr>
              <w:t>以上</w:t>
            </w:r>
          </w:p>
        </w:tc>
        <w:tc>
          <w:tcPr>
            <w:tcW w:w="730" w:type="pct"/>
            <w:tcBorders>
              <w:top w:val="single" w:sz="4" w:space="0" w:color="auto"/>
              <w:left w:val="single" w:sz="4" w:space="0" w:color="auto"/>
              <w:bottom w:val="single" w:sz="4" w:space="0" w:color="auto"/>
              <w:right w:val="single" w:sz="18" w:space="0" w:color="auto"/>
            </w:tcBorders>
            <w:vAlign w:val="center"/>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szCs w:val="24"/>
              </w:rPr>
              <w:t>20%</w:t>
            </w:r>
            <w:r w:rsidRPr="0023217C">
              <w:rPr>
                <w:rFonts w:ascii="Times New Roman" w:eastAsia="標楷體" w:hAnsi="Times New Roman" w:hint="eastAsia"/>
                <w:szCs w:val="24"/>
              </w:rPr>
              <w:t>以上</w:t>
            </w:r>
          </w:p>
        </w:tc>
      </w:tr>
      <w:tr w:rsidR="0023217C" w:rsidRPr="0023217C" w:rsidTr="000D4AA8">
        <w:trPr>
          <w:trHeight w:val="567"/>
          <w:jc w:val="center"/>
        </w:trPr>
        <w:tc>
          <w:tcPr>
            <w:tcW w:w="392" w:type="pct"/>
            <w:vMerge/>
            <w:tcBorders>
              <w:top w:val="single" w:sz="4" w:space="0" w:color="auto"/>
              <w:left w:val="single" w:sz="18" w:space="0" w:color="auto"/>
              <w:bottom w:val="single" w:sz="1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val="restart"/>
            <w:tcBorders>
              <w:top w:val="single" w:sz="4" w:space="0" w:color="auto"/>
              <w:left w:val="single" w:sz="8" w:space="0" w:color="auto"/>
              <w:bottom w:val="single" w:sz="18" w:space="0" w:color="auto"/>
              <w:right w:val="single" w:sz="8" w:space="0" w:color="auto"/>
            </w:tcBorders>
            <w:vAlign w:val="center"/>
          </w:tcPr>
          <w:p w:rsidR="00A74FBA" w:rsidRPr="0023217C" w:rsidRDefault="00A74FBA" w:rsidP="00744A97">
            <w:pPr>
              <w:widowControl/>
              <w:snapToGrid w:val="0"/>
              <w:spacing w:line="280" w:lineRule="exact"/>
              <w:ind w:left="444" w:hangingChars="185" w:hanging="444"/>
              <w:jc w:val="both"/>
              <w:rPr>
                <w:rFonts w:ascii="Times New Roman" w:eastAsia="標楷體" w:hAnsi="Times New Roman"/>
                <w:kern w:val="0"/>
                <w:szCs w:val="24"/>
              </w:rPr>
            </w:pPr>
            <w:r w:rsidRPr="0023217C">
              <w:rPr>
                <w:rFonts w:ascii="Times New Roman" w:eastAsia="標楷體" w:hAnsi="Times New Roman" w:hint="eastAsia"/>
                <w:kern w:val="0"/>
                <w:szCs w:val="24"/>
              </w:rPr>
              <w:t>6.3</w:t>
            </w:r>
            <w:r w:rsidRPr="0023217C">
              <w:rPr>
                <w:rFonts w:ascii="Times New Roman" w:eastAsia="標楷體" w:hAnsi="Times New Roman"/>
                <w:kern w:val="0"/>
                <w:szCs w:val="24"/>
              </w:rPr>
              <w:t xml:space="preserve"> </w:t>
            </w:r>
            <w:r w:rsidRPr="0023217C">
              <w:rPr>
                <w:rFonts w:ascii="Times New Roman" w:eastAsia="標楷體" w:hAnsi="Times New Roman" w:hint="eastAsia"/>
                <w:kern w:val="0"/>
                <w:szCs w:val="24"/>
              </w:rPr>
              <w:t>建立</w:t>
            </w:r>
            <w:r w:rsidRPr="0023217C">
              <w:rPr>
                <w:rFonts w:ascii="標楷體" w:eastAsia="標楷體" w:hAnsi="標楷體" w:cs="新細明體" w:hint="eastAsia"/>
                <w:kern w:val="0"/>
                <w:szCs w:val="24"/>
              </w:rPr>
              <w:t>e化「學生學習歷程檔案」</w:t>
            </w:r>
          </w:p>
        </w:tc>
        <w:tc>
          <w:tcPr>
            <w:tcW w:w="672" w:type="pct"/>
            <w:tcBorders>
              <w:top w:val="single" w:sz="4" w:space="0" w:color="auto"/>
              <w:left w:val="single" w:sz="8" w:space="0" w:color="auto"/>
              <w:bottom w:val="single" w:sz="4" w:space="0" w:color="auto"/>
              <w:right w:val="single" w:sz="4" w:space="0" w:color="auto"/>
            </w:tcBorders>
            <w:vAlign w:val="center"/>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現況範圍</w:t>
            </w:r>
          </w:p>
        </w:tc>
        <w:tc>
          <w:tcPr>
            <w:tcW w:w="672" w:type="pct"/>
            <w:tcBorders>
              <w:top w:val="single" w:sz="4" w:space="0" w:color="auto"/>
              <w:left w:val="single" w:sz="4" w:space="0" w:color="auto"/>
              <w:bottom w:val="single" w:sz="4" w:space="0" w:color="auto"/>
              <w:right w:val="single" w:sz="4" w:space="0" w:color="auto"/>
            </w:tcBorders>
            <w:vAlign w:val="center"/>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52" w:type="pct"/>
            <w:tcBorders>
              <w:top w:val="single" w:sz="4" w:space="0" w:color="auto"/>
              <w:left w:val="single" w:sz="4" w:space="0" w:color="auto"/>
              <w:bottom w:val="single" w:sz="4" w:space="0" w:color="auto"/>
              <w:right w:val="single" w:sz="4" w:space="0" w:color="auto"/>
            </w:tcBorders>
            <w:vAlign w:val="center"/>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691" w:type="pct"/>
            <w:tcBorders>
              <w:top w:val="single" w:sz="4" w:space="0" w:color="auto"/>
              <w:left w:val="single" w:sz="4" w:space="0" w:color="auto"/>
              <w:bottom w:val="single" w:sz="4" w:space="0" w:color="auto"/>
              <w:right w:val="single" w:sz="4" w:space="0" w:color="auto"/>
            </w:tcBorders>
            <w:vAlign w:val="center"/>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c>
          <w:tcPr>
            <w:tcW w:w="730" w:type="pct"/>
            <w:tcBorders>
              <w:top w:val="single" w:sz="4" w:space="0" w:color="auto"/>
              <w:left w:val="single" w:sz="4" w:space="0" w:color="auto"/>
              <w:bottom w:val="single" w:sz="4" w:space="0" w:color="auto"/>
              <w:right w:val="single" w:sz="18" w:space="0" w:color="auto"/>
            </w:tcBorders>
            <w:vAlign w:val="center"/>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hint="eastAsia"/>
                <w:szCs w:val="24"/>
              </w:rPr>
              <w:t>尚無資料</w:t>
            </w:r>
          </w:p>
        </w:tc>
      </w:tr>
      <w:tr w:rsidR="0023217C" w:rsidRPr="0023217C" w:rsidTr="000D4AA8">
        <w:trPr>
          <w:trHeight w:val="567"/>
          <w:jc w:val="center"/>
        </w:trPr>
        <w:tc>
          <w:tcPr>
            <w:tcW w:w="392" w:type="pct"/>
            <w:vMerge/>
            <w:tcBorders>
              <w:top w:val="single" w:sz="8" w:space="0" w:color="auto"/>
              <w:left w:val="single" w:sz="18" w:space="0" w:color="auto"/>
              <w:bottom w:val="single" w:sz="18" w:space="0" w:color="auto"/>
              <w:right w:val="single" w:sz="8" w:space="0" w:color="auto"/>
            </w:tcBorders>
            <w:vAlign w:val="center"/>
            <w:hideMark/>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1090" w:type="pct"/>
            <w:vMerge/>
            <w:tcBorders>
              <w:top w:val="single" w:sz="8" w:space="0" w:color="auto"/>
              <w:left w:val="single" w:sz="8" w:space="0" w:color="auto"/>
              <w:bottom w:val="single" w:sz="18" w:space="0" w:color="auto"/>
              <w:right w:val="single" w:sz="8" w:space="0" w:color="auto"/>
            </w:tcBorders>
            <w:vAlign w:val="center"/>
          </w:tcPr>
          <w:p w:rsidR="00A74FBA" w:rsidRPr="0023217C" w:rsidRDefault="00A74FBA" w:rsidP="00744A97">
            <w:pPr>
              <w:widowControl/>
              <w:snapToGrid w:val="0"/>
              <w:spacing w:line="280" w:lineRule="exact"/>
              <w:rPr>
                <w:rFonts w:ascii="Times New Roman" w:eastAsia="標楷體" w:hAnsi="Times New Roman"/>
                <w:kern w:val="0"/>
                <w:szCs w:val="24"/>
              </w:rPr>
            </w:pPr>
          </w:p>
        </w:tc>
        <w:tc>
          <w:tcPr>
            <w:tcW w:w="672" w:type="pct"/>
            <w:tcBorders>
              <w:top w:val="single" w:sz="8" w:space="0" w:color="auto"/>
              <w:left w:val="single" w:sz="8" w:space="0" w:color="auto"/>
              <w:bottom w:val="single" w:sz="18" w:space="0" w:color="auto"/>
              <w:right w:val="single" w:sz="4" w:space="0" w:color="auto"/>
            </w:tcBorders>
            <w:vAlign w:val="center"/>
          </w:tcPr>
          <w:p w:rsidR="00A74FBA" w:rsidRPr="0023217C" w:rsidRDefault="00A74FBA" w:rsidP="00744A97">
            <w:pPr>
              <w:widowControl/>
              <w:snapToGrid w:val="0"/>
              <w:spacing w:line="280" w:lineRule="exact"/>
              <w:ind w:leftChars="-50" w:left="-120" w:rightChars="-50" w:right="-120"/>
              <w:jc w:val="center"/>
              <w:rPr>
                <w:rFonts w:ascii="Times New Roman" w:eastAsia="標楷體" w:hAnsi="Times New Roman"/>
                <w:szCs w:val="24"/>
              </w:rPr>
            </w:pPr>
            <w:r w:rsidRPr="0023217C">
              <w:rPr>
                <w:rFonts w:ascii="Times New Roman" w:eastAsia="標楷體" w:hAnsi="Times New Roman" w:hint="eastAsia"/>
                <w:szCs w:val="24"/>
              </w:rPr>
              <w:t>目標值</w:t>
            </w:r>
          </w:p>
        </w:tc>
        <w:tc>
          <w:tcPr>
            <w:tcW w:w="672" w:type="pct"/>
            <w:tcBorders>
              <w:top w:val="single" w:sz="8" w:space="0" w:color="auto"/>
              <w:left w:val="single" w:sz="4" w:space="0" w:color="auto"/>
              <w:bottom w:val="single" w:sz="18" w:space="0" w:color="auto"/>
              <w:right w:val="single" w:sz="4" w:space="0" w:color="auto"/>
            </w:tcBorders>
            <w:vAlign w:val="center"/>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kern w:val="0"/>
                <w:szCs w:val="24"/>
              </w:rPr>
              <w:t>107</w:t>
            </w:r>
            <w:r w:rsidRPr="0023217C">
              <w:rPr>
                <w:rFonts w:ascii="Times New Roman" w:eastAsia="標楷體" w:hAnsi="Times New Roman" w:hint="eastAsia"/>
                <w:kern w:val="0"/>
                <w:szCs w:val="24"/>
              </w:rPr>
              <w:t>年</w:t>
            </w:r>
            <w:r w:rsidRPr="0023217C">
              <w:rPr>
                <w:rFonts w:ascii="Times New Roman" w:eastAsia="標楷體" w:hAnsi="Times New Roman"/>
                <w:kern w:val="0"/>
                <w:szCs w:val="24"/>
              </w:rPr>
              <w:t>7</w:t>
            </w:r>
            <w:r w:rsidRPr="0023217C">
              <w:rPr>
                <w:rFonts w:ascii="Times New Roman" w:eastAsia="標楷體" w:hAnsi="Times New Roman" w:hint="eastAsia"/>
                <w:kern w:val="0"/>
                <w:szCs w:val="24"/>
              </w:rPr>
              <w:t>月</w:t>
            </w:r>
            <w:r w:rsidRPr="0023217C">
              <w:rPr>
                <w:rFonts w:ascii="Times New Roman" w:eastAsia="標楷體" w:hAnsi="Times New Roman"/>
                <w:kern w:val="0"/>
                <w:szCs w:val="24"/>
              </w:rPr>
              <w:t>31</w:t>
            </w:r>
            <w:r w:rsidRPr="0023217C">
              <w:rPr>
                <w:rFonts w:ascii="Times New Roman" w:eastAsia="標楷體" w:hAnsi="Times New Roman" w:hint="eastAsia"/>
                <w:kern w:val="0"/>
                <w:szCs w:val="24"/>
              </w:rPr>
              <w:t>日前完成系統建置及測試作業</w:t>
            </w:r>
          </w:p>
        </w:tc>
        <w:tc>
          <w:tcPr>
            <w:tcW w:w="752" w:type="pct"/>
            <w:tcBorders>
              <w:top w:val="single" w:sz="8" w:space="0" w:color="auto"/>
              <w:left w:val="single" w:sz="4" w:space="0" w:color="auto"/>
              <w:bottom w:val="single" w:sz="18" w:space="0" w:color="auto"/>
              <w:right w:val="single" w:sz="4" w:space="0" w:color="auto"/>
            </w:tcBorders>
            <w:vAlign w:val="center"/>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kern w:val="0"/>
                <w:szCs w:val="24"/>
              </w:rPr>
              <w:t>107</w:t>
            </w:r>
            <w:r w:rsidRPr="0023217C">
              <w:rPr>
                <w:rFonts w:ascii="Times New Roman" w:eastAsia="標楷體" w:hAnsi="Times New Roman" w:hint="eastAsia"/>
                <w:kern w:val="0"/>
                <w:szCs w:val="24"/>
              </w:rPr>
              <w:t>年</w:t>
            </w:r>
            <w:r w:rsidRPr="0023217C">
              <w:rPr>
                <w:rFonts w:ascii="Times New Roman" w:eastAsia="標楷體" w:hAnsi="Times New Roman"/>
                <w:kern w:val="0"/>
                <w:szCs w:val="24"/>
              </w:rPr>
              <w:t>7</w:t>
            </w:r>
            <w:r w:rsidRPr="0023217C">
              <w:rPr>
                <w:rFonts w:ascii="Times New Roman" w:eastAsia="標楷體" w:hAnsi="Times New Roman" w:hint="eastAsia"/>
                <w:kern w:val="0"/>
                <w:szCs w:val="24"/>
              </w:rPr>
              <w:t>月</w:t>
            </w:r>
            <w:r w:rsidRPr="0023217C">
              <w:rPr>
                <w:rFonts w:ascii="Times New Roman" w:eastAsia="標楷體" w:hAnsi="Times New Roman"/>
                <w:kern w:val="0"/>
                <w:szCs w:val="24"/>
              </w:rPr>
              <w:t>31</w:t>
            </w:r>
            <w:r w:rsidRPr="0023217C">
              <w:rPr>
                <w:rFonts w:ascii="Times New Roman" w:eastAsia="標楷體" w:hAnsi="Times New Roman" w:hint="eastAsia"/>
                <w:kern w:val="0"/>
                <w:szCs w:val="24"/>
              </w:rPr>
              <w:t>日前完成系統建置及測試作業</w:t>
            </w:r>
          </w:p>
        </w:tc>
        <w:tc>
          <w:tcPr>
            <w:tcW w:w="691" w:type="pct"/>
            <w:tcBorders>
              <w:top w:val="single" w:sz="8" w:space="0" w:color="auto"/>
              <w:left w:val="single" w:sz="4" w:space="0" w:color="auto"/>
              <w:bottom w:val="single" w:sz="18" w:space="0" w:color="auto"/>
              <w:right w:val="single" w:sz="4" w:space="0" w:color="auto"/>
            </w:tcBorders>
            <w:vAlign w:val="center"/>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kern w:val="0"/>
                <w:szCs w:val="24"/>
              </w:rPr>
              <w:t>107</w:t>
            </w:r>
            <w:r w:rsidRPr="0023217C">
              <w:rPr>
                <w:rFonts w:ascii="Times New Roman" w:eastAsia="標楷體" w:hAnsi="Times New Roman" w:hint="eastAsia"/>
                <w:kern w:val="0"/>
                <w:szCs w:val="24"/>
              </w:rPr>
              <w:t>年</w:t>
            </w:r>
            <w:r w:rsidRPr="0023217C">
              <w:rPr>
                <w:rFonts w:ascii="Times New Roman" w:eastAsia="標楷體" w:hAnsi="Times New Roman"/>
                <w:kern w:val="0"/>
                <w:szCs w:val="24"/>
              </w:rPr>
              <w:t>7</w:t>
            </w:r>
            <w:r w:rsidRPr="0023217C">
              <w:rPr>
                <w:rFonts w:ascii="Times New Roman" w:eastAsia="標楷體" w:hAnsi="Times New Roman" w:hint="eastAsia"/>
                <w:kern w:val="0"/>
                <w:szCs w:val="24"/>
              </w:rPr>
              <w:t>月</w:t>
            </w:r>
            <w:r w:rsidRPr="0023217C">
              <w:rPr>
                <w:rFonts w:ascii="Times New Roman" w:eastAsia="標楷體" w:hAnsi="Times New Roman"/>
                <w:kern w:val="0"/>
                <w:szCs w:val="24"/>
              </w:rPr>
              <w:t>31</w:t>
            </w:r>
            <w:r w:rsidRPr="0023217C">
              <w:rPr>
                <w:rFonts w:ascii="Times New Roman" w:eastAsia="標楷體" w:hAnsi="Times New Roman" w:hint="eastAsia"/>
                <w:kern w:val="0"/>
                <w:szCs w:val="24"/>
              </w:rPr>
              <w:t>日前完成系統建置及測試作業</w:t>
            </w:r>
          </w:p>
        </w:tc>
        <w:tc>
          <w:tcPr>
            <w:tcW w:w="730" w:type="pct"/>
            <w:tcBorders>
              <w:top w:val="single" w:sz="8" w:space="0" w:color="auto"/>
              <w:left w:val="single" w:sz="4" w:space="0" w:color="auto"/>
              <w:bottom w:val="single" w:sz="18" w:space="0" w:color="auto"/>
              <w:right w:val="single" w:sz="18" w:space="0" w:color="auto"/>
            </w:tcBorders>
            <w:vAlign w:val="center"/>
          </w:tcPr>
          <w:p w:rsidR="00A74FBA" w:rsidRPr="0023217C" w:rsidRDefault="00A74FBA" w:rsidP="00744A97">
            <w:pPr>
              <w:widowControl/>
              <w:snapToGrid w:val="0"/>
              <w:spacing w:line="280" w:lineRule="exact"/>
              <w:ind w:left="-50" w:right="-50"/>
              <w:jc w:val="center"/>
              <w:rPr>
                <w:rFonts w:ascii="Times New Roman" w:eastAsia="標楷體" w:hAnsi="Times New Roman"/>
                <w:szCs w:val="24"/>
              </w:rPr>
            </w:pPr>
            <w:r w:rsidRPr="0023217C">
              <w:rPr>
                <w:rFonts w:ascii="Times New Roman" w:eastAsia="標楷體" w:hAnsi="Times New Roman"/>
                <w:kern w:val="0"/>
                <w:szCs w:val="24"/>
              </w:rPr>
              <w:t>107</w:t>
            </w:r>
            <w:r w:rsidRPr="0023217C">
              <w:rPr>
                <w:rFonts w:ascii="Times New Roman" w:eastAsia="標楷體" w:hAnsi="Times New Roman" w:hint="eastAsia"/>
                <w:kern w:val="0"/>
                <w:szCs w:val="24"/>
              </w:rPr>
              <w:t>年</w:t>
            </w:r>
            <w:r w:rsidRPr="0023217C">
              <w:rPr>
                <w:rFonts w:ascii="Times New Roman" w:eastAsia="標楷體" w:hAnsi="Times New Roman"/>
                <w:kern w:val="0"/>
                <w:szCs w:val="24"/>
              </w:rPr>
              <w:t>7</w:t>
            </w:r>
            <w:r w:rsidRPr="0023217C">
              <w:rPr>
                <w:rFonts w:ascii="Times New Roman" w:eastAsia="標楷體" w:hAnsi="Times New Roman" w:hint="eastAsia"/>
                <w:kern w:val="0"/>
                <w:szCs w:val="24"/>
              </w:rPr>
              <w:t>月</w:t>
            </w:r>
            <w:r w:rsidRPr="0023217C">
              <w:rPr>
                <w:rFonts w:ascii="Times New Roman" w:eastAsia="標楷體" w:hAnsi="Times New Roman"/>
                <w:kern w:val="0"/>
                <w:szCs w:val="24"/>
              </w:rPr>
              <w:t>31</w:t>
            </w:r>
            <w:r w:rsidRPr="0023217C">
              <w:rPr>
                <w:rFonts w:ascii="Times New Roman" w:eastAsia="標楷體" w:hAnsi="Times New Roman" w:hint="eastAsia"/>
                <w:kern w:val="0"/>
                <w:szCs w:val="24"/>
              </w:rPr>
              <w:t>日前完成系統建置及測試作業</w:t>
            </w:r>
          </w:p>
        </w:tc>
      </w:tr>
    </w:tbl>
    <w:p w:rsidR="009F23F0" w:rsidRDefault="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Pr="009F23F0" w:rsidRDefault="009F23F0" w:rsidP="009F23F0">
      <w:pPr>
        <w:rPr>
          <w:rFonts w:ascii="Times New Roman" w:eastAsia="標楷體" w:hAnsi="Times New Roman"/>
        </w:rPr>
      </w:pPr>
    </w:p>
    <w:p w:rsidR="009F23F0" w:rsidRDefault="009F23F0" w:rsidP="009F23F0">
      <w:pPr>
        <w:rPr>
          <w:rFonts w:ascii="Times New Roman" w:eastAsia="標楷體" w:hAnsi="Times New Roman"/>
        </w:rPr>
      </w:pPr>
    </w:p>
    <w:p w:rsidR="009F23F0" w:rsidRDefault="009F23F0" w:rsidP="009F23F0">
      <w:pPr>
        <w:rPr>
          <w:rFonts w:ascii="Times New Roman" w:eastAsia="標楷體" w:hAnsi="Times New Roman"/>
        </w:rPr>
      </w:pPr>
    </w:p>
    <w:p w:rsidR="00226367" w:rsidRPr="009F23F0" w:rsidRDefault="009F23F0" w:rsidP="009F23F0">
      <w:pPr>
        <w:tabs>
          <w:tab w:val="left" w:pos="6616"/>
        </w:tabs>
        <w:rPr>
          <w:rFonts w:ascii="Times New Roman" w:eastAsia="標楷體" w:hAnsi="Times New Roman"/>
        </w:rPr>
      </w:pPr>
      <w:r>
        <w:rPr>
          <w:noProof/>
        </w:rPr>
        <w:drawing>
          <wp:anchor distT="0" distB="0" distL="114300" distR="114300" simplePos="0" relativeHeight="251665920" behindDoc="0" locked="0" layoutInCell="1" allowOverlap="1" wp14:anchorId="4B2BAAD7" wp14:editId="6545D464">
            <wp:simplePos x="0" y="0"/>
            <wp:positionH relativeFrom="column">
              <wp:posOffset>4577715</wp:posOffset>
            </wp:positionH>
            <wp:positionV relativeFrom="paragraph">
              <wp:posOffset>117475</wp:posOffset>
            </wp:positionV>
            <wp:extent cx="1449070" cy="1449070"/>
            <wp:effectExtent l="0" t="0" r="0" b="0"/>
            <wp:wrapNone/>
            <wp:docPr id="8" name="圖片 8" descr="http://ebook.slhs.tp.edu.tw/Scripts/output_qrcode.php?target_url=http%3A%2F%2Febook.slhs.tp.edu.tw%2Fbook%2Fcontent.php%3Fid%3D843&amp;size=8&amp;margi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book.slhs.tp.edu.tw/Scripts/output_qrcode.php?target_url=http%3A%2F%2Febook.slhs.tp.edu.tw%2Fbook%2Fcontent.php%3Fid%3D843&amp;size=8&amp;margin=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9070" cy="14490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標楷體" w:hAnsi="Times New Roman"/>
        </w:rPr>
        <w:tab/>
      </w:r>
    </w:p>
    <w:sectPr w:rsidR="00226367" w:rsidRPr="009F23F0" w:rsidSect="00C55B1B">
      <w:headerReference w:type="default" r:id="rId17"/>
      <w:pgSz w:w="11906" w:h="16838" w:code="9"/>
      <w:pgMar w:top="1077" w:right="1077" w:bottom="1077" w:left="1077"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CC0" w:rsidRDefault="00777CC0" w:rsidP="00707B54">
      <w:r>
        <w:separator/>
      </w:r>
    </w:p>
  </w:endnote>
  <w:endnote w:type="continuationSeparator" w:id="0">
    <w:p w:rsidR="00777CC0" w:rsidRDefault="00777CC0" w:rsidP="0070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F1,Bold">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A97" w:rsidRPr="00553BB2" w:rsidRDefault="00744A97" w:rsidP="00553BB2">
    <w:pPr>
      <w:pStyle w:val="a5"/>
      <w:jc w:val="center"/>
      <w:rPr>
        <w:rFonts w:ascii="Times New Roman" w:hAnsi="Times New Roman"/>
      </w:rPr>
    </w:pPr>
    <w:r w:rsidRPr="007208EE">
      <w:rPr>
        <w:rFonts w:hint="eastAsia"/>
        <w:i/>
      </w:rPr>
      <w:t>臺北市立士林高級商業職業學校</w:t>
    </w:r>
    <w:r w:rsidRPr="007208EE">
      <w:rPr>
        <w:rFonts w:hint="eastAsia"/>
        <w:i/>
      </w:rPr>
      <w:t xml:space="preserve"> </w:t>
    </w:r>
    <w:r>
      <w:rPr>
        <w:rFonts w:hint="eastAsia"/>
        <w:i/>
      </w:rPr>
      <w:t>105</w:t>
    </w:r>
    <w:r>
      <w:rPr>
        <w:rFonts w:hint="eastAsia"/>
        <w:i/>
      </w:rPr>
      <w:t>學年</w:t>
    </w:r>
    <w:r w:rsidRPr="007208EE">
      <w:rPr>
        <w:rFonts w:hint="eastAsia"/>
        <w:i/>
      </w:rPr>
      <w:t>高職優質化輔助方案</w:t>
    </w:r>
    <w:r w:rsidRPr="00553BB2">
      <w:rPr>
        <w:rFonts w:hint="eastAsia"/>
        <w:i/>
      </w:rPr>
      <w:t>構想書</w:t>
    </w:r>
    <w:r>
      <w:rPr>
        <w:rFonts w:hint="eastAsia"/>
      </w:rPr>
      <w:t xml:space="preserve"> Page</w:t>
    </w:r>
    <w:r w:rsidRPr="00A03EC0">
      <w:rPr>
        <w:rFonts w:ascii="Times New Roman" w:hAnsi="Times New Roman"/>
      </w:rPr>
      <w:t xml:space="preserve"> </w:t>
    </w:r>
    <w:r w:rsidRPr="00A03EC0">
      <w:rPr>
        <w:rFonts w:ascii="Times New Roman" w:hAnsi="Times New Roman"/>
      </w:rPr>
      <w:fldChar w:fldCharType="begin"/>
    </w:r>
    <w:r w:rsidRPr="00A03EC0">
      <w:rPr>
        <w:rFonts w:ascii="Times New Roman" w:hAnsi="Times New Roman"/>
      </w:rPr>
      <w:instrText>PAGE   \* MERGEFORMAT</w:instrText>
    </w:r>
    <w:r w:rsidRPr="00A03EC0">
      <w:rPr>
        <w:rFonts w:ascii="Times New Roman" w:hAnsi="Times New Roman"/>
      </w:rPr>
      <w:fldChar w:fldCharType="separate"/>
    </w:r>
    <w:r w:rsidR="00FC3FA0" w:rsidRPr="00FC3FA0">
      <w:rPr>
        <w:rFonts w:ascii="Times New Roman" w:hAnsi="Times New Roman"/>
        <w:noProof/>
        <w:lang w:val="zh-TW"/>
      </w:rPr>
      <w:t>2</w:t>
    </w:r>
    <w:r w:rsidRPr="00A03EC0">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CC0" w:rsidRDefault="00777CC0" w:rsidP="00707B54">
      <w:r>
        <w:separator/>
      </w:r>
    </w:p>
  </w:footnote>
  <w:footnote w:type="continuationSeparator" w:id="0">
    <w:p w:rsidR="00777CC0" w:rsidRDefault="00777CC0" w:rsidP="00707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A97" w:rsidRDefault="00744A9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2C40"/>
    <w:multiLevelType w:val="hybridMultilevel"/>
    <w:tmpl w:val="77C4F7DE"/>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nsid w:val="0FED2179"/>
    <w:multiLevelType w:val="hybridMultilevel"/>
    <w:tmpl w:val="542EFD98"/>
    <w:lvl w:ilvl="0" w:tplc="04090015">
      <w:start w:val="1"/>
      <w:numFmt w:val="taiwaneseCountingThousand"/>
      <w:lvlText w:val="%1、"/>
      <w:lvlJc w:val="left"/>
      <w:pPr>
        <w:ind w:left="1004" w:hanging="720"/>
      </w:pPr>
      <w:rPr>
        <w:rFonts w:hint="default"/>
      </w:rPr>
    </w:lvl>
    <w:lvl w:ilvl="1" w:tplc="F4BC9596">
      <w:start w:val="4"/>
      <w:numFmt w:val="ideographLegalTraditional"/>
      <w:lvlText w:val="%2、"/>
      <w:lvlJc w:val="left"/>
      <w:pPr>
        <w:ind w:left="1484" w:hanging="720"/>
      </w:pPr>
      <w:rPr>
        <w:rFonts w:hint="default"/>
      </w:rPr>
    </w:lvl>
    <w:lvl w:ilvl="2" w:tplc="5C34AB80">
      <w:start w:val="5"/>
      <w:numFmt w:val="japaneseLegal"/>
      <w:lvlText w:val="%3、"/>
      <w:lvlJc w:val="left"/>
      <w:pPr>
        <w:ind w:left="1146" w:hanging="720"/>
      </w:pPr>
      <w:rPr>
        <w:rFonts w:hint="default"/>
      </w:rPr>
    </w:lvl>
    <w:lvl w:ilvl="3" w:tplc="E49E3450">
      <w:start w:val="1"/>
      <w:numFmt w:val="taiwaneseCountingThousand"/>
      <w:lvlText w:val="(%4)"/>
      <w:lvlJc w:val="left"/>
      <w:pPr>
        <w:ind w:left="2084" w:hanging="360"/>
      </w:pPr>
      <w:rPr>
        <w:rFonts w:hint="default"/>
      </w:r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158D0742"/>
    <w:multiLevelType w:val="hybridMultilevel"/>
    <w:tmpl w:val="5E9CF18C"/>
    <w:lvl w:ilvl="0" w:tplc="928A2728">
      <w:start w:val="1"/>
      <w:numFmt w:val="decimal"/>
      <w:lvlText w:val="%1."/>
      <w:lvlJc w:val="left"/>
      <w:pPr>
        <w:ind w:left="360"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
    <w:nsid w:val="15E06A5D"/>
    <w:multiLevelType w:val="hybridMultilevel"/>
    <w:tmpl w:val="BC78F652"/>
    <w:lvl w:ilvl="0" w:tplc="8F901536">
      <w:start w:val="1"/>
      <w:numFmt w:val="decimal"/>
      <w:lvlText w:val="%1."/>
      <w:lvlJc w:val="left"/>
      <w:pPr>
        <w:ind w:left="720" w:hanging="72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77166B"/>
    <w:multiLevelType w:val="hybridMultilevel"/>
    <w:tmpl w:val="D9E0F2F4"/>
    <w:lvl w:ilvl="0" w:tplc="9EA81A42">
      <w:start w:val="1"/>
      <w:numFmt w:val="decimal"/>
      <w:lvlText w:val="%1."/>
      <w:lvlJc w:val="left"/>
      <w:pPr>
        <w:ind w:left="600" w:hanging="360"/>
      </w:pPr>
      <w:rPr>
        <w:rFonts w:ascii="Times New Roman" w:hAnsi="Times New Roman" w:hint="default"/>
        <w:sz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1790188D"/>
    <w:multiLevelType w:val="hybridMultilevel"/>
    <w:tmpl w:val="2E18C6AA"/>
    <w:lvl w:ilvl="0" w:tplc="5B2E7A18">
      <w:start w:val="1"/>
      <w:numFmt w:val="japaneseCounting"/>
      <w:lvlText w:val="(%1)"/>
      <w:lvlJc w:val="left"/>
      <w:pPr>
        <w:ind w:left="2052" w:hanging="840"/>
      </w:pPr>
      <w:rPr>
        <w:rFonts w:hint="default"/>
      </w:rPr>
    </w:lvl>
    <w:lvl w:ilvl="1" w:tplc="04090019" w:tentative="1">
      <w:start w:val="1"/>
      <w:numFmt w:val="lowerLetter"/>
      <w:lvlText w:val="%2."/>
      <w:lvlJc w:val="left"/>
      <w:pPr>
        <w:ind w:left="2046"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6">
    <w:nsid w:val="1CD6069E"/>
    <w:multiLevelType w:val="hybridMultilevel"/>
    <w:tmpl w:val="32B0FC32"/>
    <w:lvl w:ilvl="0" w:tplc="6574A7C2">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E526A49"/>
    <w:multiLevelType w:val="hybridMultilevel"/>
    <w:tmpl w:val="E47274E4"/>
    <w:lvl w:ilvl="0" w:tplc="928A2728">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8">
    <w:nsid w:val="20FE60A4"/>
    <w:multiLevelType w:val="hybridMultilevel"/>
    <w:tmpl w:val="6AB2A712"/>
    <w:lvl w:ilvl="0" w:tplc="928A2728">
      <w:start w:val="1"/>
      <w:numFmt w:val="decimal"/>
      <w:lvlText w:val="%1."/>
      <w:lvlJc w:val="left"/>
      <w:pPr>
        <w:ind w:left="36"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nsid w:val="277860C6"/>
    <w:multiLevelType w:val="hybridMultilevel"/>
    <w:tmpl w:val="BADAE45A"/>
    <w:lvl w:ilvl="0" w:tplc="13E472F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7E8312E"/>
    <w:multiLevelType w:val="hybridMultilevel"/>
    <w:tmpl w:val="EE34DB72"/>
    <w:lvl w:ilvl="0" w:tplc="04090001">
      <w:start w:val="1"/>
      <w:numFmt w:val="bullet"/>
      <w:lvlText w:val=""/>
      <w:lvlJc w:val="left"/>
      <w:pPr>
        <w:tabs>
          <w:tab w:val="num" w:pos="1080"/>
        </w:tabs>
        <w:ind w:left="1080" w:hanging="480"/>
      </w:pPr>
      <w:rPr>
        <w:rFonts w:ascii="Wingdings" w:hAnsi="Wingdings" w:hint="default"/>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11">
    <w:nsid w:val="2A6D5444"/>
    <w:multiLevelType w:val="hybridMultilevel"/>
    <w:tmpl w:val="E70EC322"/>
    <w:lvl w:ilvl="0" w:tplc="5170ADA4">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2">
    <w:nsid w:val="2CFF7EE3"/>
    <w:multiLevelType w:val="hybridMultilevel"/>
    <w:tmpl w:val="2FC63336"/>
    <w:lvl w:ilvl="0" w:tplc="0409000F">
      <w:start w:val="1"/>
      <w:numFmt w:val="decimal"/>
      <w:lvlText w:val="%1."/>
      <w:lvlJc w:val="left"/>
      <w:pPr>
        <w:ind w:left="1326" w:hanging="360"/>
      </w:pPr>
    </w:lvl>
    <w:lvl w:ilvl="1" w:tplc="04090019" w:tentative="1">
      <w:start w:val="1"/>
      <w:numFmt w:val="lowerLetter"/>
      <w:lvlText w:val="%2."/>
      <w:lvlJc w:val="left"/>
      <w:pPr>
        <w:ind w:left="2046"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13">
    <w:nsid w:val="325F27B2"/>
    <w:multiLevelType w:val="hybridMultilevel"/>
    <w:tmpl w:val="2A58F66A"/>
    <w:lvl w:ilvl="0" w:tplc="928A2728">
      <w:start w:val="1"/>
      <w:numFmt w:val="decimal"/>
      <w:lvlText w:val="%1."/>
      <w:lvlJc w:val="left"/>
      <w:pPr>
        <w:ind w:left="2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AC566D"/>
    <w:multiLevelType w:val="hybridMultilevel"/>
    <w:tmpl w:val="C148896A"/>
    <w:lvl w:ilvl="0" w:tplc="9EA81A42">
      <w:start w:val="1"/>
      <w:numFmt w:val="decimal"/>
      <w:lvlText w:val="%1."/>
      <w:lvlJc w:val="left"/>
      <w:pPr>
        <w:ind w:left="600" w:hanging="360"/>
      </w:pPr>
      <w:rPr>
        <w:rFonts w:ascii="Times New Roman" w:hAnsi="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2CC4168"/>
    <w:multiLevelType w:val="hybridMultilevel"/>
    <w:tmpl w:val="C7AC83D4"/>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6">
    <w:nsid w:val="441815F6"/>
    <w:multiLevelType w:val="hybridMultilevel"/>
    <w:tmpl w:val="48347FF6"/>
    <w:lvl w:ilvl="0" w:tplc="4CB04D24">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5045BCC"/>
    <w:multiLevelType w:val="hybridMultilevel"/>
    <w:tmpl w:val="60004528"/>
    <w:lvl w:ilvl="0" w:tplc="EF46FAD0">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5870506"/>
    <w:multiLevelType w:val="hybridMultilevel"/>
    <w:tmpl w:val="B5C6E9EA"/>
    <w:lvl w:ilvl="0" w:tplc="A7BC86D8">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9">
    <w:nsid w:val="4B7F059E"/>
    <w:multiLevelType w:val="hybridMultilevel"/>
    <w:tmpl w:val="B1B85280"/>
    <w:lvl w:ilvl="0" w:tplc="928A2728">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0">
    <w:nsid w:val="56CB60AC"/>
    <w:multiLevelType w:val="hybridMultilevel"/>
    <w:tmpl w:val="012A18D4"/>
    <w:lvl w:ilvl="0" w:tplc="0DC455DA">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1">
    <w:nsid w:val="5B657847"/>
    <w:multiLevelType w:val="hybridMultilevel"/>
    <w:tmpl w:val="E5DA8FC2"/>
    <w:lvl w:ilvl="0" w:tplc="34424840">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nsid w:val="5DD1611A"/>
    <w:multiLevelType w:val="hybridMultilevel"/>
    <w:tmpl w:val="A62C6C0C"/>
    <w:lvl w:ilvl="0" w:tplc="FF923CBE">
      <w:start w:val="1"/>
      <w:numFmt w:val="bullet"/>
      <w:pStyle w:val="-"/>
      <w:lvlText w:val=""/>
      <w:lvlJc w:val="left"/>
      <w:pPr>
        <w:tabs>
          <w:tab w:val="num" w:pos="318"/>
        </w:tabs>
        <w:ind w:left="128" w:hanging="170"/>
      </w:pPr>
      <w:rPr>
        <w:rFonts w:ascii="Wingdings" w:hAnsi="Wingdings" w:hint="default"/>
      </w:rPr>
    </w:lvl>
    <w:lvl w:ilvl="1" w:tplc="EEC00548">
      <w:start w:val="1"/>
      <w:numFmt w:val="bullet"/>
      <w:lvlText w:val="‧"/>
      <w:lvlJc w:val="left"/>
      <w:pPr>
        <w:ind w:left="798" w:hanging="360"/>
      </w:pPr>
      <w:rPr>
        <w:rFonts w:ascii="新細明體" w:eastAsia="新細明體" w:hAnsi="新細明體" w:cs="新細明體" w:hint="eastAsia"/>
      </w:rPr>
    </w:lvl>
    <w:lvl w:ilvl="2" w:tplc="04090005" w:tentative="1">
      <w:start w:val="1"/>
      <w:numFmt w:val="bullet"/>
      <w:lvlText w:val=""/>
      <w:lvlJc w:val="left"/>
      <w:pPr>
        <w:tabs>
          <w:tab w:val="num" w:pos="1398"/>
        </w:tabs>
        <w:ind w:left="1398" w:hanging="480"/>
      </w:pPr>
      <w:rPr>
        <w:rFonts w:ascii="Wingdings" w:hAnsi="Wingdings" w:hint="default"/>
      </w:rPr>
    </w:lvl>
    <w:lvl w:ilvl="3" w:tplc="04090001" w:tentative="1">
      <w:start w:val="1"/>
      <w:numFmt w:val="bullet"/>
      <w:lvlText w:val=""/>
      <w:lvlJc w:val="left"/>
      <w:pPr>
        <w:tabs>
          <w:tab w:val="num" w:pos="1878"/>
        </w:tabs>
        <w:ind w:left="1878" w:hanging="480"/>
      </w:pPr>
      <w:rPr>
        <w:rFonts w:ascii="Wingdings" w:hAnsi="Wingdings" w:hint="default"/>
      </w:rPr>
    </w:lvl>
    <w:lvl w:ilvl="4" w:tplc="04090003" w:tentative="1">
      <w:start w:val="1"/>
      <w:numFmt w:val="bullet"/>
      <w:lvlText w:val=""/>
      <w:lvlJc w:val="left"/>
      <w:pPr>
        <w:tabs>
          <w:tab w:val="num" w:pos="2358"/>
        </w:tabs>
        <w:ind w:left="2358" w:hanging="480"/>
      </w:pPr>
      <w:rPr>
        <w:rFonts w:ascii="Wingdings" w:hAnsi="Wingdings" w:hint="default"/>
      </w:rPr>
    </w:lvl>
    <w:lvl w:ilvl="5" w:tplc="04090005" w:tentative="1">
      <w:start w:val="1"/>
      <w:numFmt w:val="bullet"/>
      <w:lvlText w:val=""/>
      <w:lvlJc w:val="left"/>
      <w:pPr>
        <w:tabs>
          <w:tab w:val="num" w:pos="2838"/>
        </w:tabs>
        <w:ind w:left="2838" w:hanging="480"/>
      </w:pPr>
      <w:rPr>
        <w:rFonts w:ascii="Wingdings" w:hAnsi="Wingdings" w:hint="default"/>
      </w:rPr>
    </w:lvl>
    <w:lvl w:ilvl="6" w:tplc="04090001" w:tentative="1">
      <w:start w:val="1"/>
      <w:numFmt w:val="bullet"/>
      <w:lvlText w:val=""/>
      <w:lvlJc w:val="left"/>
      <w:pPr>
        <w:tabs>
          <w:tab w:val="num" w:pos="3318"/>
        </w:tabs>
        <w:ind w:left="3318" w:hanging="480"/>
      </w:pPr>
      <w:rPr>
        <w:rFonts w:ascii="Wingdings" w:hAnsi="Wingdings" w:hint="default"/>
      </w:rPr>
    </w:lvl>
    <w:lvl w:ilvl="7" w:tplc="04090003" w:tentative="1">
      <w:start w:val="1"/>
      <w:numFmt w:val="bullet"/>
      <w:lvlText w:val=""/>
      <w:lvlJc w:val="left"/>
      <w:pPr>
        <w:tabs>
          <w:tab w:val="num" w:pos="3798"/>
        </w:tabs>
        <w:ind w:left="3798" w:hanging="480"/>
      </w:pPr>
      <w:rPr>
        <w:rFonts w:ascii="Wingdings" w:hAnsi="Wingdings" w:hint="default"/>
      </w:rPr>
    </w:lvl>
    <w:lvl w:ilvl="8" w:tplc="04090005" w:tentative="1">
      <w:start w:val="1"/>
      <w:numFmt w:val="bullet"/>
      <w:lvlText w:val=""/>
      <w:lvlJc w:val="left"/>
      <w:pPr>
        <w:tabs>
          <w:tab w:val="num" w:pos="4278"/>
        </w:tabs>
        <w:ind w:left="4278" w:hanging="480"/>
      </w:pPr>
      <w:rPr>
        <w:rFonts w:ascii="Wingdings" w:hAnsi="Wingdings" w:hint="default"/>
      </w:rPr>
    </w:lvl>
  </w:abstractNum>
  <w:abstractNum w:abstractNumId="23">
    <w:nsid w:val="60527CB3"/>
    <w:multiLevelType w:val="hybridMultilevel"/>
    <w:tmpl w:val="26EE0182"/>
    <w:lvl w:ilvl="0" w:tplc="6574A7C2">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5553B67"/>
    <w:multiLevelType w:val="hybridMultilevel"/>
    <w:tmpl w:val="5B2AEB16"/>
    <w:lvl w:ilvl="0" w:tplc="928A2728">
      <w:start w:val="1"/>
      <w:numFmt w:val="decimal"/>
      <w:lvlText w:val="%1."/>
      <w:lvlJc w:val="left"/>
      <w:pPr>
        <w:ind w:left="144"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5">
    <w:nsid w:val="6BCD5879"/>
    <w:multiLevelType w:val="hybridMultilevel"/>
    <w:tmpl w:val="B23C397E"/>
    <w:lvl w:ilvl="0" w:tplc="928A2728">
      <w:start w:val="1"/>
      <w:numFmt w:val="decimal"/>
      <w:lvlText w:val="%1."/>
      <w:lvlJc w:val="left"/>
      <w:pPr>
        <w:ind w:left="144"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6">
    <w:nsid w:val="6FDA57CE"/>
    <w:multiLevelType w:val="hybridMultilevel"/>
    <w:tmpl w:val="CE345C5C"/>
    <w:lvl w:ilvl="0" w:tplc="6574A7C2">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0C3489D"/>
    <w:multiLevelType w:val="hybridMultilevel"/>
    <w:tmpl w:val="752A2B16"/>
    <w:lvl w:ilvl="0" w:tplc="6574A7C2">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0F65FD1"/>
    <w:multiLevelType w:val="hybridMultilevel"/>
    <w:tmpl w:val="9466B09C"/>
    <w:lvl w:ilvl="0" w:tplc="928A2728">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9">
    <w:nsid w:val="7AED2750"/>
    <w:multiLevelType w:val="hybridMultilevel"/>
    <w:tmpl w:val="A2566C88"/>
    <w:lvl w:ilvl="0" w:tplc="2F149F9E">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CC561F7"/>
    <w:multiLevelType w:val="hybridMultilevel"/>
    <w:tmpl w:val="58065AB6"/>
    <w:lvl w:ilvl="0" w:tplc="5B2E7A18">
      <w:start w:val="1"/>
      <w:numFmt w:val="japaneseCounting"/>
      <w:lvlText w:val="(%1)"/>
      <w:lvlJc w:val="left"/>
      <w:pPr>
        <w:ind w:left="1446" w:hanging="840"/>
      </w:pPr>
      <w:rPr>
        <w:rFonts w:hint="default"/>
      </w:r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num w:numId="1">
    <w:abstractNumId w:val="10"/>
  </w:num>
  <w:num w:numId="2">
    <w:abstractNumId w:val="9"/>
  </w:num>
  <w:num w:numId="3">
    <w:abstractNumId w:val="4"/>
  </w:num>
  <w:num w:numId="4">
    <w:abstractNumId w:val="14"/>
  </w:num>
  <w:num w:numId="5">
    <w:abstractNumId w:val="1"/>
  </w:num>
  <w:num w:numId="6">
    <w:abstractNumId w:val="21"/>
  </w:num>
  <w:num w:numId="7">
    <w:abstractNumId w:val="15"/>
  </w:num>
  <w:num w:numId="8">
    <w:abstractNumId w:val="12"/>
  </w:num>
  <w:num w:numId="9">
    <w:abstractNumId w:val="30"/>
  </w:num>
  <w:num w:numId="10">
    <w:abstractNumId w:val="5"/>
  </w:num>
  <w:num w:numId="11">
    <w:abstractNumId w:val="16"/>
  </w:num>
  <w:num w:numId="12">
    <w:abstractNumId w:val="17"/>
  </w:num>
  <w:num w:numId="13">
    <w:abstractNumId w:val="6"/>
  </w:num>
  <w:num w:numId="14">
    <w:abstractNumId w:val="29"/>
  </w:num>
  <w:num w:numId="15">
    <w:abstractNumId w:val="27"/>
  </w:num>
  <w:num w:numId="16">
    <w:abstractNumId w:val="23"/>
  </w:num>
  <w:num w:numId="17">
    <w:abstractNumId w:val="26"/>
  </w:num>
  <w:num w:numId="18">
    <w:abstractNumId w:val="3"/>
  </w:num>
  <w:num w:numId="19">
    <w:abstractNumId w:val="22"/>
  </w:num>
  <w:num w:numId="20">
    <w:abstractNumId w:val="22"/>
  </w:num>
  <w:num w:numId="21">
    <w:abstractNumId w:val="22"/>
  </w:num>
  <w:num w:numId="22">
    <w:abstractNumId w:val="22"/>
  </w:num>
  <w:num w:numId="23">
    <w:abstractNumId w:val="22"/>
  </w:num>
  <w:num w:numId="24">
    <w:abstractNumId w:val="22"/>
  </w:num>
  <w:num w:numId="25">
    <w:abstractNumId w:val="22"/>
  </w:num>
  <w:num w:numId="26">
    <w:abstractNumId w:val="22"/>
  </w:num>
  <w:num w:numId="27">
    <w:abstractNumId w:val="0"/>
  </w:num>
  <w:num w:numId="28">
    <w:abstractNumId w:val="20"/>
  </w:num>
  <w:num w:numId="29">
    <w:abstractNumId w:val="18"/>
  </w:num>
  <w:num w:numId="30">
    <w:abstractNumId w:val="19"/>
  </w:num>
  <w:num w:numId="31">
    <w:abstractNumId w:val="13"/>
  </w:num>
  <w:num w:numId="32">
    <w:abstractNumId w:val="24"/>
  </w:num>
  <w:num w:numId="33">
    <w:abstractNumId w:val="7"/>
  </w:num>
  <w:num w:numId="34">
    <w:abstractNumId w:val="28"/>
  </w:num>
  <w:num w:numId="35">
    <w:abstractNumId w:val="25"/>
  </w:num>
  <w:num w:numId="36">
    <w:abstractNumId w:val="8"/>
  </w:num>
  <w:num w:numId="37">
    <w:abstractNumId w:val="2"/>
  </w:num>
  <w:num w:numId="38">
    <w:abstractNumId w:val="1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24"/>
    <w:rsid w:val="000027E9"/>
    <w:rsid w:val="00033679"/>
    <w:rsid w:val="00072027"/>
    <w:rsid w:val="000C6280"/>
    <w:rsid w:val="000D4AA8"/>
    <w:rsid w:val="000F6559"/>
    <w:rsid w:val="00156DBB"/>
    <w:rsid w:val="001640DE"/>
    <w:rsid w:val="001D45EA"/>
    <w:rsid w:val="001E7781"/>
    <w:rsid w:val="00220AA4"/>
    <w:rsid w:val="00226367"/>
    <w:rsid w:val="0023217C"/>
    <w:rsid w:val="00247362"/>
    <w:rsid w:val="00251B9D"/>
    <w:rsid w:val="0027151E"/>
    <w:rsid w:val="002740AB"/>
    <w:rsid w:val="002A2CDD"/>
    <w:rsid w:val="002A3E02"/>
    <w:rsid w:val="002B4A2B"/>
    <w:rsid w:val="003077E4"/>
    <w:rsid w:val="0038481A"/>
    <w:rsid w:val="003B0DD4"/>
    <w:rsid w:val="003B0EA5"/>
    <w:rsid w:val="003C668F"/>
    <w:rsid w:val="003D1AD3"/>
    <w:rsid w:val="003E6632"/>
    <w:rsid w:val="003F7DA3"/>
    <w:rsid w:val="004119E4"/>
    <w:rsid w:val="0043713A"/>
    <w:rsid w:val="00445DDB"/>
    <w:rsid w:val="00464E31"/>
    <w:rsid w:val="00475CA7"/>
    <w:rsid w:val="00494B81"/>
    <w:rsid w:val="00495C48"/>
    <w:rsid w:val="004D578B"/>
    <w:rsid w:val="0052201D"/>
    <w:rsid w:val="005279C8"/>
    <w:rsid w:val="005419CE"/>
    <w:rsid w:val="00542777"/>
    <w:rsid w:val="00553BB2"/>
    <w:rsid w:val="00593AA9"/>
    <w:rsid w:val="005A6806"/>
    <w:rsid w:val="005D1661"/>
    <w:rsid w:val="005F774D"/>
    <w:rsid w:val="00663F8F"/>
    <w:rsid w:val="00664108"/>
    <w:rsid w:val="00690783"/>
    <w:rsid w:val="006C16E2"/>
    <w:rsid w:val="006D25FA"/>
    <w:rsid w:val="006F4A2D"/>
    <w:rsid w:val="006F7C24"/>
    <w:rsid w:val="00707B54"/>
    <w:rsid w:val="00723AEF"/>
    <w:rsid w:val="00727188"/>
    <w:rsid w:val="00731C75"/>
    <w:rsid w:val="00732B7D"/>
    <w:rsid w:val="007330A8"/>
    <w:rsid w:val="007369B0"/>
    <w:rsid w:val="00744A97"/>
    <w:rsid w:val="00777CC0"/>
    <w:rsid w:val="00781AD7"/>
    <w:rsid w:val="00782753"/>
    <w:rsid w:val="007837B3"/>
    <w:rsid w:val="007F0B3A"/>
    <w:rsid w:val="007F0D4B"/>
    <w:rsid w:val="00836D66"/>
    <w:rsid w:val="00845A0C"/>
    <w:rsid w:val="00847BEC"/>
    <w:rsid w:val="00847E22"/>
    <w:rsid w:val="008556AB"/>
    <w:rsid w:val="00862BCE"/>
    <w:rsid w:val="00871668"/>
    <w:rsid w:val="008864A5"/>
    <w:rsid w:val="0088670D"/>
    <w:rsid w:val="00895EE7"/>
    <w:rsid w:val="008A1841"/>
    <w:rsid w:val="008F7BC3"/>
    <w:rsid w:val="009047DE"/>
    <w:rsid w:val="00977BD0"/>
    <w:rsid w:val="00992AD7"/>
    <w:rsid w:val="00997521"/>
    <w:rsid w:val="009B0348"/>
    <w:rsid w:val="009B1BDB"/>
    <w:rsid w:val="009C1483"/>
    <w:rsid w:val="009C2BB2"/>
    <w:rsid w:val="009E7751"/>
    <w:rsid w:val="009F23F0"/>
    <w:rsid w:val="00A04B56"/>
    <w:rsid w:val="00A07C85"/>
    <w:rsid w:val="00A10FD5"/>
    <w:rsid w:val="00A36D7C"/>
    <w:rsid w:val="00A41D45"/>
    <w:rsid w:val="00A52C71"/>
    <w:rsid w:val="00A72791"/>
    <w:rsid w:val="00A74FBA"/>
    <w:rsid w:val="00A93F86"/>
    <w:rsid w:val="00AC2090"/>
    <w:rsid w:val="00AE3C2D"/>
    <w:rsid w:val="00AF094E"/>
    <w:rsid w:val="00B03740"/>
    <w:rsid w:val="00B46B32"/>
    <w:rsid w:val="00B559E6"/>
    <w:rsid w:val="00B65761"/>
    <w:rsid w:val="00BB37BF"/>
    <w:rsid w:val="00C1183F"/>
    <w:rsid w:val="00C347AE"/>
    <w:rsid w:val="00C36942"/>
    <w:rsid w:val="00C44068"/>
    <w:rsid w:val="00C55345"/>
    <w:rsid w:val="00C55B1B"/>
    <w:rsid w:val="00C62B4B"/>
    <w:rsid w:val="00C70179"/>
    <w:rsid w:val="00C970AB"/>
    <w:rsid w:val="00CA15CB"/>
    <w:rsid w:val="00D763F0"/>
    <w:rsid w:val="00D8714E"/>
    <w:rsid w:val="00DA2825"/>
    <w:rsid w:val="00DC3853"/>
    <w:rsid w:val="00DD450F"/>
    <w:rsid w:val="00DF3D46"/>
    <w:rsid w:val="00DF436D"/>
    <w:rsid w:val="00E0170C"/>
    <w:rsid w:val="00E01A3A"/>
    <w:rsid w:val="00E1073F"/>
    <w:rsid w:val="00E55F3B"/>
    <w:rsid w:val="00E71DE2"/>
    <w:rsid w:val="00EA0CC6"/>
    <w:rsid w:val="00EA1E34"/>
    <w:rsid w:val="00EE5CE4"/>
    <w:rsid w:val="00EE73D1"/>
    <w:rsid w:val="00F21BE1"/>
    <w:rsid w:val="00F47CF5"/>
    <w:rsid w:val="00F55F49"/>
    <w:rsid w:val="00F74AEF"/>
    <w:rsid w:val="00F9698C"/>
    <w:rsid w:val="00FC3F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B54"/>
    <w:pPr>
      <w:tabs>
        <w:tab w:val="center" w:pos="4153"/>
        <w:tab w:val="right" w:pos="8306"/>
      </w:tabs>
      <w:snapToGrid w:val="0"/>
    </w:pPr>
    <w:rPr>
      <w:sz w:val="20"/>
      <w:szCs w:val="20"/>
    </w:rPr>
  </w:style>
  <w:style w:type="character" w:customStyle="1" w:styleId="a4">
    <w:name w:val="頁首 字元"/>
    <w:link w:val="a3"/>
    <w:uiPriority w:val="99"/>
    <w:rsid w:val="00707B54"/>
    <w:rPr>
      <w:kern w:val="2"/>
    </w:rPr>
  </w:style>
  <w:style w:type="paragraph" w:styleId="a5">
    <w:name w:val="footer"/>
    <w:basedOn w:val="a"/>
    <w:link w:val="a6"/>
    <w:uiPriority w:val="99"/>
    <w:unhideWhenUsed/>
    <w:rsid w:val="00707B54"/>
    <w:pPr>
      <w:tabs>
        <w:tab w:val="center" w:pos="4153"/>
        <w:tab w:val="right" w:pos="8306"/>
      </w:tabs>
      <w:snapToGrid w:val="0"/>
    </w:pPr>
    <w:rPr>
      <w:sz w:val="20"/>
      <w:szCs w:val="20"/>
    </w:rPr>
  </w:style>
  <w:style w:type="character" w:customStyle="1" w:styleId="a6">
    <w:name w:val="頁尾 字元"/>
    <w:link w:val="a5"/>
    <w:uiPriority w:val="99"/>
    <w:rsid w:val="00707B54"/>
    <w:rPr>
      <w:kern w:val="2"/>
    </w:rPr>
  </w:style>
  <w:style w:type="paragraph" w:customStyle="1" w:styleId="a7">
    <w:name w:val="(二)"/>
    <w:basedOn w:val="a"/>
    <w:rsid w:val="00593AA9"/>
    <w:pPr>
      <w:spacing w:line="360" w:lineRule="exact"/>
      <w:ind w:leftChars="374" w:left="1466" w:hangingChars="203" w:hanging="568"/>
    </w:pPr>
    <w:rPr>
      <w:rFonts w:ascii="標楷體" w:eastAsia="標楷體" w:hAnsi="標楷體"/>
      <w:sz w:val="28"/>
      <w:szCs w:val="24"/>
    </w:rPr>
  </w:style>
  <w:style w:type="paragraph" w:customStyle="1" w:styleId="1">
    <w:name w:val="1、點"/>
    <w:basedOn w:val="a"/>
    <w:rsid w:val="00593AA9"/>
    <w:pPr>
      <w:spacing w:line="360" w:lineRule="exact"/>
      <w:ind w:leftChars="607" w:left="1762" w:hangingChars="109" w:hanging="305"/>
    </w:pPr>
    <w:rPr>
      <w:rFonts w:ascii="標楷體" w:eastAsia="標楷體" w:hAnsi="標楷體"/>
      <w:sz w:val="28"/>
      <w:szCs w:val="24"/>
    </w:rPr>
  </w:style>
  <w:style w:type="paragraph" w:customStyle="1" w:styleId="a8">
    <w:name w:val="一、點"/>
    <w:basedOn w:val="a"/>
    <w:rsid w:val="00593AA9"/>
    <w:pPr>
      <w:spacing w:line="360" w:lineRule="exact"/>
      <w:ind w:left="360"/>
    </w:pPr>
    <w:rPr>
      <w:rFonts w:ascii="標楷體" w:eastAsia="標楷體" w:hAnsi="標楷體"/>
      <w:sz w:val="32"/>
      <w:szCs w:val="24"/>
    </w:rPr>
  </w:style>
  <w:style w:type="paragraph" w:styleId="2">
    <w:name w:val="Body Text Indent 2"/>
    <w:basedOn w:val="a"/>
    <w:link w:val="20"/>
    <w:rsid w:val="00445DDB"/>
    <w:pPr>
      <w:spacing w:line="400" w:lineRule="exact"/>
      <w:ind w:leftChars="450" w:left="1982" w:hangingChars="322" w:hanging="902"/>
    </w:pPr>
    <w:rPr>
      <w:rFonts w:ascii="Times New Roman" w:eastAsia="標楷體" w:hAnsi="Times New Roman"/>
      <w:sz w:val="28"/>
      <w:szCs w:val="24"/>
    </w:rPr>
  </w:style>
  <w:style w:type="character" w:customStyle="1" w:styleId="20">
    <w:name w:val="本文縮排 2 字元"/>
    <w:basedOn w:val="a0"/>
    <w:link w:val="2"/>
    <w:rsid w:val="00445DDB"/>
    <w:rPr>
      <w:rFonts w:ascii="Times New Roman" w:eastAsia="標楷體" w:hAnsi="Times New Roman"/>
      <w:kern w:val="2"/>
      <w:sz w:val="28"/>
      <w:szCs w:val="24"/>
    </w:rPr>
  </w:style>
  <w:style w:type="paragraph" w:styleId="a9">
    <w:name w:val="Balloon Text"/>
    <w:basedOn w:val="a"/>
    <w:link w:val="aa"/>
    <w:uiPriority w:val="99"/>
    <w:semiHidden/>
    <w:unhideWhenUsed/>
    <w:rsid w:val="00664108"/>
    <w:rPr>
      <w:rFonts w:ascii="新細明體"/>
      <w:sz w:val="18"/>
      <w:szCs w:val="18"/>
    </w:rPr>
  </w:style>
  <w:style w:type="character" w:customStyle="1" w:styleId="aa">
    <w:name w:val="註解方塊文字 字元"/>
    <w:basedOn w:val="a0"/>
    <w:link w:val="a9"/>
    <w:uiPriority w:val="99"/>
    <w:semiHidden/>
    <w:rsid w:val="00664108"/>
    <w:rPr>
      <w:rFonts w:ascii="新細明體"/>
      <w:kern w:val="2"/>
      <w:sz w:val="18"/>
      <w:szCs w:val="18"/>
    </w:rPr>
  </w:style>
  <w:style w:type="paragraph" w:customStyle="1" w:styleId="-">
    <w:name w:val="因素-項目"/>
    <w:basedOn w:val="a"/>
    <w:rsid w:val="00EA0CC6"/>
    <w:pPr>
      <w:numPr>
        <w:numId w:val="19"/>
      </w:numPr>
      <w:spacing w:line="360" w:lineRule="exact"/>
    </w:pPr>
    <w:rPr>
      <w:rFonts w:ascii="新細明體" w:hAnsi="Times New Roman"/>
      <w:szCs w:val="24"/>
    </w:rPr>
  </w:style>
  <w:style w:type="paragraph" w:styleId="ab">
    <w:name w:val="List Paragraph"/>
    <w:basedOn w:val="a"/>
    <w:uiPriority w:val="34"/>
    <w:qFormat/>
    <w:rsid w:val="00992AD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B54"/>
    <w:pPr>
      <w:tabs>
        <w:tab w:val="center" w:pos="4153"/>
        <w:tab w:val="right" w:pos="8306"/>
      </w:tabs>
      <w:snapToGrid w:val="0"/>
    </w:pPr>
    <w:rPr>
      <w:sz w:val="20"/>
      <w:szCs w:val="20"/>
    </w:rPr>
  </w:style>
  <w:style w:type="character" w:customStyle="1" w:styleId="a4">
    <w:name w:val="頁首 字元"/>
    <w:link w:val="a3"/>
    <w:uiPriority w:val="99"/>
    <w:rsid w:val="00707B54"/>
    <w:rPr>
      <w:kern w:val="2"/>
    </w:rPr>
  </w:style>
  <w:style w:type="paragraph" w:styleId="a5">
    <w:name w:val="footer"/>
    <w:basedOn w:val="a"/>
    <w:link w:val="a6"/>
    <w:uiPriority w:val="99"/>
    <w:unhideWhenUsed/>
    <w:rsid w:val="00707B54"/>
    <w:pPr>
      <w:tabs>
        <w:tab w:val="center" w:pos="4153"/>
        <w:tab w:val="right" w:pos="8306"/>
      </w:tabs>
      <w:snapToGrid w:val="0"/>
    </w:pPr>
    <w:rPr>
      <w:sz w:val="20"/>
      <w:szCs w:val="20"/>
    </w:rPr>
  </w:style>
  <w:style w:type="character" w:customStyle="1" w:styleId="a6">
    <w:name w:val="頁尾 字元"/>
    <w:link w:val="a5"/>
    <w:uiPriority w:val="99"/>
    <w:rsid w:val="00707B54"/>
    <w:rPr>
      <w:kern w:val="2"/>
    </w:rPr>
  </w:style>
  <w:style w:type="paragraph" w:customStyle="1" w:styleId="a7">
    <w:name w:val="(二)"/>
    <w:basedOn w:val="a"/>
    <w:rsid w:val="00593AA9"/>
    <w:pPr>
      <w:spacing w:line="360" w:lineRule="exact"/>
      <w:ind w:leftChars="374" w:left="1466" w:hangingChars="203" w:hanging="568"/>
    </w:pPr>
    <w:rPr>
      <w:rFonts w:ascii="標楷體" w:eastAsia="標楷體" w:hAnsi="標楷體"/>
      <w:sz w:val="28"/>
      <w:szCs w:val="24"/>
    </w:rPr>
  </w:style>
  <w:style w:type="paragraph" w:customStyle="1" w:styleId="1">
    <w:name w:val="1、點"/>
    <w:basedOn w:val="a"/>
    <w:rsid w:val="00593AA9"/>
    <w:pPr>
      <w:spacing w:line="360" w:lineRule="exact"/>
      <w:ind w:leftChars="607" w:left="1762" w:hangingChars="109" w:hanging="305"/>
    </w:pPr>
    <w:rPr>
      <w:rFonts w:ascii="標楷體" w:eastAsia="標楷體" w:hAnsi="標楷體"/>
      <w:sz w:val="28"/>
      <w:szCs w:val="24"/>
    </w:rPr>
  </w:style>
  <w:style w:type="paragraph" w:customStyle="1" w:styleId="a8">
    <w:name w:val="一、點"/>
    <w:basedOn w:val="a"/>
    <w:rsid w:val="00593AA9"/>
    <w:pPr>
      <w:spacing w:line="360" w:lineRule="exact"/>
      <w:ind w:left="360"/>
    </w:pPr>
    <w:rPr>
      <w:rFonts w:ascii="標楷體" w:eastAsia="標楷體" w:hAnsi="標楷體"/>
      <w:sz w:val="32"/>
      <w:szCs w:val="24"/>
    </w:rPr>
  </w:style>
  <w:style w:type="paragraph" w:styleId="2">
    <w:name w:val="Body Text Indent 2"/>
    <w:basedOn w:val="a"/>
    <w:link w:val="20"/>
    <w:rsid w:val="00445DDB"/>
    <w:pPr>
      <w:spacing w:line="400" w:lineRule="exact"/>
      <w:ind w:leftChars="450" w:left="1982" w:hangingChars="322" w:hanging="902"/>
    </w:pPr>
    <w:rPr>
      <w:rFonts w:ascii="Times New Roman" w:eastAsia="標楷體" w:hAnsi="Times New Roman"/>
      <w:sz w:val="28"/>
      <w:szCs w:val="24"/>
    </w:rPr>
  </w:style>
  <w:style w:type="character" w:customStyle="1" w:styleId="20">
    <w:name w:val="本文縮排 2 字元"/>
    <w:basedOn w:val="a0"/>
    <w:link w:val="2"/>
    <w:rsid w:val="00445DDB"/>
    <w:rPr>
      <w:rFonts w:ascii="Times New Roman" w:eastAsia="標楷體" w:hAnsi="Times New Roman"/>
      <w:kern w:val="2"/>
      <w:sz w:val="28"/>
      <w:szCs w:val="24"/>
    </w:rPr>
  </w:style>
  <w:style w:type="paragraph" w:styleId="a9">
    <w:name w:val="Balloon Text"/>
    <w:basedOn w:val="a"/>
    <w:link w:val="aa"/>
    <w:uiPriority w:val="99"/>
    <w:semiHidden/>
    <w:unhideWhenUsed/>
    <w:rsid w:val="00664108"/>
    <w:rPr>
      <w:rFonts w:ascii="新細明體"/>
      <w:sz w:val="18"/>
      <w:szCs w:val="18"/>
    </w:rPr>
  </w:style>
  <w:style w:type="character" w:customStyle="1" w:styleId="aa">
    <w:name w:val="註解方塊文字 字元"/>
    <w:basedOn w:val="a0"/>
    <w:link w:val="a9"/>
    <w:uiPriority w:val="99"/>
    <w:semiHidden/>
    <w:rsid w:val="00664108"/>
    <w:rPr>
      <w:rFonts w:ascii="新細明體"/>
      <w:kern w:val="2"/>
      <w:sz w:val="18"/>
      <w:szCs w:val="18"/>
    </w:rPr>
  </w:style>
  <w:style w:type="paragraph" w:customStyle="1" w:styleId="-">
    <w:name w:val="因素-項目"/>
    <w:basedOn w:val="a"/>
    <w:rsid w:val="00EA0CC6"/>
    <w:pPr>
      <w:numPr>
        <w:numId w:val="19"/>
      </w:numPr>
      <w:spacing w:line="360" w:lineRule="exact"/>
    </w:pPr>
    <w:rPr>
      <w:rFonts w:ascii="新細明體" w:hAnsi="Times New Roman"/>
      <w:szCs w:val="24"/>
    </w:rPr>
  </w:style>
  <w:style w:type="paragraph" w:styleId="ab">
    <w:name w:val="List Paragraph"/>
    <w:basedOn w:val="a"/>
    <w:uiPriority w:val="34"/>
    <w:qFormat/>
    <w:rsid w:val="00992AD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FFDA9-895B-4F1B-9127-7ACFD457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19</Pages>
  <Words>7732</Words>
  <Characters>8042</Characters>
  <Application>Microsoft Office Word</Application>
  <DocSecurity>0</DocSecurity>
  <Lines>670</Lines>
  <Paragraphs>876</Paragraphs>
  <ScaleCrop>false</ScaleCrop>
  <Company/>
  <LinksUpToDate>false</LinksUpToDate>
  <CharactersWithSpaces>14898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Anthony Chung</cp:lastModifiedBy>
  <cp:revision>34</cp:revision>
  <cp:lastPrinted>2016-03-09T04:45:00Z</cp:lastPrinted>
  <dcterms:created xsi:type="dcterms:W3CDTF">2016-03-02T12:37:00Z</dcterms:created>
  <dcterms:modified xsi:type="dcterms:W3CDTF">2016-03-30T04:54:00Z</dcterms:modified>
</cp:coreProperties>
</file>